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jc w:val="center"/>
        <w:pStyle w:val="a"/>
      </w:pPr>
      <w:r>
        <w:t xml:space="preserve">Краткосрочный план урока русской литературы</w:t>
      </w:r>
    </w:p>
    <w:p>
      <w:pPr>
        <w:jc w:val="center"/>
        <w:pStyle w:val="a"/>
      </w:pPr>
    </w:p>
    <w:tbl>
      <w:tblPr>
        <w:tblBorders>
          <w:right w:sz="4" w:val="single" w:color="000000"/>
          <w:insideV w:sz="4" w:val="single" w:color="000000"/>
          <w:bottom w:sz="4" w:val="single" w:color="000000"/>
          <w:top w:sz="4" w:val="single" w:color="000000"/>
          <w:insideH w:sz="4" w:val="single" w:color="000000"/>
          <w:left w:sz="4" w:val="single" w:color="000000"/>
        </w:tblBorders>
        <w:tblLayout w:type="fixed"/>
      </w:tblPr>
      <w:tblGrid>
        <w:gridCol w:w="1630"/>
        <w:gridCol w:w="555"/>
        <w:gridCol w:w="748"/>
        <w:gridCol w:w="2023"/>
        <w:gridCol w:w="601"/>
        <w:gridCol w:w="4014"/>
      </w:tblGrid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Дата:           21.04.15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2632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День:вторник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4139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Класс:5г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Тема урока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"/>
              <w:rPr>
                <w:sz w:val="24"/>
                <w:b w:val="0"/>
              </w:rPr>
            </w:pPr>
            <w:r>
              <w:t xml:space="preserve">Забавные и поучительные истории героев Н. Носова «Мишкина каша».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Общая цель</w:t>
            </w: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3"/>
              <w:rPr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Познакомить с содержанием рассказа «Мишкина каша»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Ожидаемые результаты</w:t>
            </w: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spacing w:lineRule="atLeast" w:line="24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А) Учащиеся знают содержание рассказа, </w:t>
            </w:r>
          </w:p>
          <w:p>
            <w:pPr>
              <w:spacing w:lineRule="atLeast" w:line="240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В)учащиеся учатся самостоятельно и совместно в группе анализировать художественный текст, оценивать поступки героев, </w:t>
            </w:r>
          </w:p>
          <w:p>
            <w:pPr>
              <w:spacing w:lineRule="atLeast" w:line="240"/>
            </w:pPr>
            <w:r>
              <w:rPr>
                <w:rFonts w:hAnsi="times new roman" w:ascii="times new roman"/>
              </w:rPr>
              <w:t xml:space="preserve">С) составляют самостоятельно вопросы по тексту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Тип урока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"/>
              <w:spacing w:lineRule="atLeast" w:line="300"/>
              <w:rPr>
                <w:color w:val="000000"/>
              </w:rPr>
            </w:pPr>
            <w:r>
              <w:rPr>
                <w:color w:val="000000"/>
              </w:rPr>
              <w:t xml:space="preserve">1.Уроки формирования и закрепления умений и навыков.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Задания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spacing w:lineRule="atLeast" w:line="220"/>
              <w:rPr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чтение с остановками, Кластер; Синквейн; Постер «Хорошее-плохое»; психологический тест «Цветовая гамма».</w:t>
            </w:r>
          </w:p>
          <w:p>
            <w:pPr>
              <w:pStyle w:val="a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2800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Необходимые материалы</w:t>
            </w: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6771"/>
          </w:tcPr>
          <w:p>
            <w:pPr>
              <w:pStyle w:val="a3"/>
              <w:spacing w:before="0" w:after="0"/>
            </w:pPr>
            <w:r>
              <w:t xml:space="preserve">ИКТ, карточки, учебник, смайлики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6"/>
            <w:tcW w:type="dxa" w:w="9571"/>
          </w:tcPr>
          <w:p>
            <w:pPr>
              <w:pStyle w:val="a"/>
            </w:pPr>
          </w:p>
          <w:p>
            <w:pPr>
              <w:jc w:val="center"/>
              <w:pStyle w:val="a"/>
            </w:pPr>
            <w:r>
              <w:rPr>
                <w:b w:val="1"/>
              </w:rPr>
              <w:t xml:space="preserve">Ход урока:</w:t>
            </w:r>
          </w:p>
        </w:tc>
      </w:tr>
      <w:tr>
        <w:trPr>
          <w:tblCellMar/>
          <w:trHeight w:val="330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Этапы урока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jc w:val="center"/>
              <w:pStyle w:val="a"/>
              <w:rPr>
                <w:b w:val="1"/>
              </w:rPr>
            </w:pPr>
            <w:r>
              <w:rPr>
                <w:b w:val="1"/>
              </w:rPr>
              <w:t xml:space="preserve">Действия учителя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jc w:val="center"/>
              <w:pStyle w:val="a3"/>
              <w:spacing w:before="0" w:after="0"/>
              <w:rPr>
                <w:b w:val="1"/>
              </w:rPr>
            </w:pPr>
            <w:r>
              <w:t> </w:t>
            </w:r>
            <w:r>
              <w:rPr>
                <w:b w:val="1"/>
              </w:rPr>
              <w:t xml:space="preserve">Действия ученика</w:t>
            </w:r>
          </w:p>
        </w:tc>
      </w:tr>
      <w:tr>
        <w:trPr>
          <w:tblCellMar/>
          <w:trHeight w:val="1050" w:hRule="atLeast"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Вводная часть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Приветствие. Психологический настрой </w:t>
            </w:r>
          </w:p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Ребята, поднимите, пожалуйста, вверх большой палец,  и сопровождаете восклицанием «Во!» если ответ на вопрос утвердительный, и вниз, если отрицательный.</w:t>
            </w:r>
          </w:p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-Какая у вас школа?</w:t>
            </w:r>
          </w:p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-А класс?- Какие у вас учителя?</w:t>
            </w:r>
          </w:p>
          <w:p>
            <w:pPr>
              <w:spacing w:after="160" w:lineRule="atLeast" w:line="259"/>
              <w:rPr>
                <w:b w:val="1"/>
              </w:rPr>
            </w:pPr>
            <w:r>
              <w:rPr>
                <w:rFonts w:hAnsi="times new roman" w:ascii="times new roman"/>
              </w:rPr>
              <w:t xml:space="preserve">- А какое у вас настроение, ребята?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pStyle w:val="a"/>
            </w:pPr>
            <w:r>
              <w:t xml:space="preserve">Дети поднимают пальцы вверх или вниз.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Презентация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Зад №1 Актуализация темы </w:t>
            </w:r>
          </w:p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 </w:t>
            </w:r>
            <w:r>
              <w:rPr>
                <w:rFonts w:hAnsi="times new roman" w:ascii="times new roman"/>
                <w:b w:val="1"/>
              </w:rPr>
              <w:t>Ситуация</w:t>
            </w:r>
          </w:p>
          <w:p>
            <w:pPr>
              <w:spacing w:lineRule="atLeast" w:line="240"/>
            </w:pPr>
            <w:r>
              <w:rPr>
                <w:rFonts w:hAnsi="times new roman" w:ascii="times new roman"/>
              </w:rPr>
              <w:t xml:space="preserve">«Сегодня Праздник -8 Марта. Родители уехали поздравить бабушку, которая живет в городе и вернутся поздно. </w:t>
            </w:r>
          </w:p>
          <w:p>
            <w:pPr>
              <w:spacing w:lineRule="atLeast" w:line="240"/>
            </w:pPr>
            <w:r>
              <w:rPr>
                <w:rFonts w:hAnsi="times new roman" w:ascii="times new roman"/>
              </w:rPr>
              <w:t xml:space="preserve">Ты остался дома вместе с другом. И тебе очень хочется приготовить маме сюрприз к праздничному столу, но ты совсем не умеешь готовить». Что ты будешь делать?</w:t>
            </w:r>
          </w:p>
          <w:p>
            <w:pPr>
              <w:spacing w:lineRule="atLeast" w:line="240"/>
            </w:pPr>
            <w:r>
              <w:rPr>
                <w:rFonts w:hAnsi="times new roman" w:ascii="times new roman"/>
              </w:rPr>
              <w:t xml:space="preserve">Примерно в такой ситуации оказались герои произведения Носова «Мишкина каша»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spacing w:after="160" w:lineRule="atLeast" w:line="259"/>
            </w:pPr>
            <w:r>
              <w:t> </w:t>
            </w:r>
            <w:r>
              <w:rPr>
                <w:rFonts w:hAnsi="times new roman" w:ascii="times new roman"/>
              </w:rPr>
              <w:t xml:space="preserve">Размышляют над ситуацией: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Основная часть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Зад №2</w:t>
            </w:r>
          </w:p>
          <w:p>
            <w:pPr>
              <w:spacing w:after="160" w:lineRule="atLeast" w:line="259"/>
            </w:pPr>
            <w:r>
              <w:rPr>
                <w:rFonts w:hAnsi="times new roman" w:ascii="times new roman"/>
                <w:b w:val="1"/>
              </w:rPr>
              <w:t xml:space="preserve">Стратегия «Чтение с остановками»</w:t>
            </w:r>
          </w:p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Работа с текстом </w:t>
            </w:r>
          </w:p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Как вы думаете,  о чем пойдет речь в рассказе «Мишкина каша»?</w:t>
            </w:r>
          </w:p>
          <w:p>
            <w:pPr>
              <w:spacing w:after="160" w:lineRule="atLeast" w:line="259"/>
              <w:rPr>
                <w:rFonts w:hAnsi="times new roman" w:ascii="times new roman"/>
              </w:rPr>
            </w:pPr>
            <w:r>
              <w:rPr>
                <w:rFonts w:hAnsi="times new roman" w:ascii="times new roman"/>
              </w:rPr>
              <w:t xml:space="preserve">Что будет дальше, ваши предположения?</w:t>
            </w:r>
          </w:p>
          <w:p>
            <w:pPr>
              <w:jc w:val="both"/>
              <w:spacing w:lineRule="atLeast" w:line="220"/>
              <w:rPr>
                <w:sz w:val="24"/>
                <w:b w:val="1"/>
              </w:rPr>
            </w:pPr>
            <w:r>
              <w:rPr>
                <w:rFonts w:hAnsi="times new roman" w:ascii="times new roman"/>
                <w:sz w:val="24"/>
                <w:b w:val="1"/>
              </w:rPr>
              <w:t>3задание. </w:t>
            </w:r>
            <w:r>
              <w:rPr>
                <w:rFonts w:hAnsi="times new roman" w:ascii="times new roman"/>
                <w:sz w:val="24"/>
                <w:b w:val="1"/>
                <w:u w:val="single"/>
              </w:rPr>
              <w:t xml:space="preserve">Постер «Хорошее - плохое».</w:t>
            </w:r>
          </w:p>
          <w:p>
            <w:pPr>
              <w:jc w:val="left"/>
              <w:spacing w:lineRule="atLeast" w:line="220"/>
              <w:rPr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Напишите в один столбик хорошие качества мальчиков, а в другой – плохие.</w:t>
            </w:r>
          </w:p>
          <w:p>
            <w:pPr>
              <w:jc w:val="left"/>
              <w:spacing w:lineRule="atLeast" w:line="220"/>
              <w:rPr>
                <w:rFonts w:hAnsi="times new roman" w:ascii="times new roman"/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Сделайте иллюстрацию к рассказу.</w:t>
            </w:r>
          </w:p>
          <w:p>
            <w:pPr>
              <w:jc w:val="both"/>
              <w:spacing w:lineRule="atLeast" w:line="220"/>
              <w:rPr>
                <w:sz w:val="24"/>
              </w:rPr>
            </w:pPr>
            <w:r>
              <w:rPr>
                <w:rFonts w:hAnsi="times new roman" w:ascii="times new roman"/>
                <w:sz w:val="24"/>
                <w:u w:val="single"/>
              </w:rPr>
              <w:t xml:space="preserve">Синквейн к слову «Мишка» или «Каша»</w:t>
            </w:r>
            <w:r>
              <w:rPr>
                <w:rFonts w:hAnsi="times new roman" w:ascii="times new roman"/>
                <w:sz w:val="24"/>
              </w:rPr>
              <w:t>.</w:t>
            </w:r>
          </w:p>
          <w:p>
            <w:pPr>
              <w:jc w:val="both"/>
              <w:spacing w:lineRule="atLeast" w:line="220"/>
              <w:rPr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Составьте пятистишье по образцу.</w:t>
            </w:r>
          </w:p>
          <w:p>
            <w:pPr>
              <w:jc w:val="left"/>
              <w:spacing w:lineRule="atLeast" w:line="220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spacing w:after="160" w:lineRule="atLeast" w:line="259"/>
            </w:pPr>
            <w:r>
              <w:rPr>
                <w:rFonts w:hAnsi="times new roman" w:ascii="times new roman"/>
              </w:rPr>
              <w:t xml:space="preserve">Высказывают предположения о дальнейших событиях после чтения с остановками</w:t>
            </w:r>
          </w:p>
          <w:p>
            <w:pPr>
              <w:spacing w:lineRule="atLeast" w:line="240"/>
            </w:pPr>
            <w:r>
              <w:rPr>
                <w:rFonts w:hAnsi="times new roman" w:ascii="times new roman"/>
              </w:rPr>
              <w:t xml:space="preserve">Чтение 1 части.</w:t>
            </w:r>
          </w:p>
          <w:p>
            <w:pPr>
              <w:spacing w:lineRule="atLeast" w:line="240"/>
            </w:pPr>
            <w:r>
              <w:rPr>
                <w:rFonts w:hAnsi="times new roman" w:ascii="times new roman"/>
              </w:rPr>
              <w:t xml:space="preserve">Предположение о содержании 2 части.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  <w:r>
              <w:t xml:space="preserve">Рисуют постер в группах по 4 человека. Выступление групп. Оценивание "Две звезды, одно пожелание"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spacing w:lineRule="atLeast" w:line="220"/>
              <w:rPr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Образец написания синквейна: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1 строка – одно слово – название стихотворения, обычно существительное.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2 строка – два слова – (прилагательные или причастия). Описание темы.</w:t>
            </w:r>
          </w:p>
          <w:p>
            <w:pPr>
              <w:numPr>
                <w:ilvl w:val="0"/>
                <w:numId w:val="8"/>
              </w:numPr>
              <w:rPr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3 строка – три слова (глаголы). Действия, относящиеся к теме.</w:t>
            </w:r>
          </w:p>
          <w:p>
            <w:pPr>
              <w:pStyle w:val="a"/>
              <w:rPr>
                <w:rFonts w:hAnsi="times new roman" w:ascii="times new roman"/>
                <w:sz w:val="24"/>
                <w:color w:val="000000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4 строка– четыре слова – предложение. </w:t>
            </w:r>
          </w:p>
          <w:p>
            <w:pPr>
              <w:numPr>
                <w:ilvl w:val="0"/>
                <w:numId w:val="6"/>
              </w:numPr>
              <w:rPr>
                <w:sz w:val="24"/>
              </w:r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Фраза, которая показывает</w:t>
            </w:r>
          </w:p>
          <w:p>
            <w:pPr>
              <w:jc w:val="both"/>
              <w:spacing w:lineRule="atLeast" w:line="220"/>
              <w:rPr>
                <w:sz w:val="24"/>
              </w:rPr>
            </w:pPr>
            <w:r>
              <w:rPr>
                <w:rFonts w:hAnsi="times new roman" w:ascii="times new roman"/>
                <w:sz w:val="24"/>
              </w:rPr>
              <w:t xml:space="preserve">отношение автора к теме.</w:t>
            </w:r>
          </w:p>
          <w:p>
            <w:pPr>
              <w:numPr>
                <w:ilvl w:val="0"/>
                <w:numId w:val="7"/>
              </w:numPr>
            </w:pPr>
            <w:r>
              <w:rPr>
                <w:rFonts w:hAnsi="times new roman" w:ascii="times new roman"/>
                <w:sz w:val="24"/>
                <w:color w:val="000000"/>
              </w:rPr>
              <w:t xml:space="preserve">5 строка – одно слово – ассоциация, которая позволяет раскрыть суть темы, обычно существительное.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tcW w:type="dxa" w:w="1435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>Итог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3"/>
            <w:tcW w:type="dxa" w:w="3393"/>
          </w:tcPr>
          <w:p>
            <w:pPr>
              <w:pStyle w:val="a"/>
            </w:pPr>
            <w:r>
              <w:t xml:space="preserve">Домашнее задание: пересказ рассказаза или нарисовать героев.</w:t>
            </w:r>
          </w:p>
          <w:p>
            <w:pPr>
              <w:pStyle w:val="a"/>
            </w:pPr>
            <w:r>
              <w:t>Рефлексия</w:t>
            </w:r>
          </w:p>
          <w:p>
            <w:pPr>
              <w:pStyle w:val="a"/>
              <w:spacing w:after="200" w:lineRule="auto" w:line="276.0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4743"/>
          </w:tcPr>
          <w:p>
            <w:pPr>
              <w:pStyle w:val="a"/>
            </w:pPr>
            <w:r>
              <w:t xml:space="preserve">Записывают д.з.в дневниках.</w:t>
            </w:r>
          </w:p>
          <w:p>
            <w:pPr>
              <w:pStyle w:val="a"/>
            </w:pPr>
          </w:p>
          <w:p>
            <w:pPr>
              <w:pStyle w:val="a"/>
            </w:pPr>
          </w:p>
          <w:p>
            <w:pPr>
              <w:pStyle w:val="a"/>
            </w:pPr>
            <w:r>
              <w:t xml:space="preserve">Лист обратной связи «Вырази одним словом»</w:t>
            </w: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6"/>
            <w:tcW w:type="dxa" w:w="9571"/>
          </w:tcPr>
          <w:p>
            <w:pPr>
              <w:pStyle w:val="a3"/>
              <w:spacing w:before="0" w:after="0"/>
              <w:rPr>
                <w:b w:val="1"/>
              </w:rPr>
            </w:pPr>
            <w:r>
              <w:rPr>
                <w:b w:val="1"/>
              </w:rPr>
              <w:t xml:space="preserve">Самоанализ урока</w:t>
            </w:r>
          </w:p>
          <w:p>
            <w:pPr>
              <w:pStyle w:val="a3"/>
              <w:spacing w:before="0" w:after="0"/>
              <w:rPr>
                <w:b w:val="1"/>
              </w:rPr>
            </w:pPr>
          </w:p>
          <w:p>
            <w:pPr>
              <w:pStyle w:val="a3"/>
              <w:spacing w:before="0" w:after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2016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Оценивание урока </w:t>
            </w: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4"/>
            <w:tcW w:type="dxa" w:w="7555"/>
          </w:tcPr>
          <w:p>
            <w:pPr>
              <w:pStyle w:val="a3"/>
              <w:spacing w:before="0" w:after="0"/>
            </w:pPr>
          </w:p>
        </w:tc>
      </w:tr>
      <w:tr>
        <w:trPr>
          <w:tblCellMar/>
        </w:trPr>
        <w:tblPrEx>
          <w:tblCellMar/>
        </w:tblPrEx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2"/>
            <w:tcW w:type="dxa" w:w="2016"/>
          </w:tcPr>
          <w:p>
            <w:pPr>
              <w:pStyle w:val="a"/>
              <w:rPr>
                <w:b w:val="1"/>
              </w:rPr>
            </w:pPr>
            <w:r>
              <w:rPr>
                <w:b w:val="1"/>
              </w:rPr>
              <w:t xml:space="preserve">Изменения по уроку</w:t>
            </w:r>
          </w:p>
          <w:p>
            <w:pPr>
              <w:pStyle w:val="a"/>
              <w:rPr>
                <w:b w:val="1"/>
              </w:rPr>
            </w:pPr>
          </w:p>
          <w:p>
            <w:pPr>
              <w:pStyle w:val="a"/>
              <w:rPr>
                <w:b w:val="1"/>
              </w:rPr>
            </w:pPr>
          </w:p>
        </w:tc>
        <w:tc>
          <w:tcPr>
            <w:tcBorders>
              <w:top w:sz="4" w:val="single" w:color="000000"/>
              <w:right w:sz="4" w:val="single" w:color="000000"/>
              <w:bottom w:sz="4" w:val="single" w:color="000000"/>
              <w:left w:sz="4" w:val="single" w:color="000000"/>
            </w:tcBorders>
            <w:gridSpan w:val="4"/>
            <w:tcW w:type="dxa" w:w="7555"/>
          </w:tcPr>
          <w:p>
            <w:pPr>
              <w:pStyle w:val="a3"/>
              <w:spacing w:before="0" w:after="0"/>
            </w:pPr>
            <w:r>
              <w:rPr>
                <w:sz w:val="22"/>
                <w:color w:val="333333"/>
              </w:rPr>
              <w:t xml:space="preserve">Внимательно посмотрите на представленные изображения. Выберите одно из них, которое больше вам нравится, и прочитайте ваш психологический портрет. </w:t>
              <w:br/>
            </w:r>
            <w:r>
              <w:rPr>
                <w:sz w:val="22"/>
                <w:b w:val="1"/>
                <w:color w:val="333333"/>
              </w:rPr>
              <w:t>ЧЕРНЫЙ</w:t>
              <w:br/>
            </w:r>
            <w:r>
              <w:rPr>
                <w:sz w:val="22"/>
                <w:color w:val="333333"/>
              </w:rPr>
              <w:t xml:space="preserve">Вам свойственна потребность в заботе окружающих, даже если вы сами этого не признаете. Чувство одиночества иногда подкрадывается к вам, но вы находите силы отгонять эти мысли, ведь одиночество это и непонимание, и чувство уязвимости. Возможно вы просто хотите остаться наедине с собой, чтобы ничто чуждое вам не мешало. У вас свое мнение, и даже если оно отлично от других, это не помешает вам оставаться при нем. Вы умеете держать себя в руках.</w:t>
              <w:br/>
            </w:r>
            <w:r>
              <w:rPr>
                <w:sz w:val="22"/>
                <w:b w:val="1"/>
                <w:color w:val="333333"/>
              </w:rPr>
              <w:t>СЕРЫЙ</w:t>
              <w:br/>
            </w:r>
            <w:r>
              <w:rPr>
                <w:sz w:val="22"/>
                <w:color w:val="333333"/>
              </w:rPr>
              <w:t xml:space="preserve">Вы рассудительны, не принимаете поспешных действий. «Сгоряча» в вашей жизни встречается редко. Вы не считаете нужным ставить в курс дела всех подряд о своих мыслях, чувствах, держите свой внутренний мир на замочке и только избранным дозволено проникнуть в него. Вы предпочитаете выделятся не за счет антуража, экспрессивность тоже не ваш конек, все самое главное скрыто внутри…</w:t>
              <w:br/>
            </w:r>
            <w:r>
              <w:rPr>
                <w:sz w:val="22"/>
                <w:b w:val="1"/>
                <w:color w:val="333333"/>
              </w:rPr>
              <w:t>КРАСНЫЙ</w:t>
              <w:br/>
            </w:r>
            <w:r>
              <w:rPr>
                <w:sz w:val="22"/>
                <w:color w:val="333333"/>
              </w:rPr>
              <w:t xml:space="preserve">Вы натура чувственная и экспрессивная. Порой вы способны дать волю своим чувствам, не задумываясь о том, как это могут воспринять окружающие. Вы можете вспылить, но в ваших действиях нет злого умысла, ведь вы полны жизни и хотите жить здесь и сейчас. У вас большой внутренний потенциал, и даже если вам кажется, что вы на пределе, вы устали, то на самом деле вы способны еще на многое.</w:t>
              <w:br/>
            </w:r>
            <w:r>
              <w:rPr>
                <w:sz w:val="22"/>
                <w:b w:val="1"/>
                <w:color w:val="333333"/>
              </w:rPr>
              <w:t>КОРИЧНЕВЫЙ</w:t>
              <w:br/>
            </w:r>
            <w:r>
              <w:rPr>
                <w:sz w:val="22"/>
                <w:color w:val="333333"/>
              </w:rPr>
              <w:t xml:space="preserve">Вы твердо стоите на ногах, реальная жизнь для вас — самое главное; зачем строить воздушные замки, когда есть «настоящее» стремление к простым инстинктивным переживаниям, чувственным радостям. Вы предпочитаете принимать решения самостоятельно.</w:t>
              <w:br/>
            </w:r>
            <w:r>
              <w:rPr>
                <w:sz w:val="22"/>
                <w:b w:val="1"/>
                <w:color w:val="333333"/>
              </w:rPr>
              <w:t>ЖЕЛТЫЙ</w:t>
              <w:br/>
            </w:r>
            <w:r>
              <w:rPr>
                <w:sz w:val="22"/>
                <w:color w:val="333333"/>
              </w:rPr>
              <w:t xml:space="preserve">Непринужденность в отношениях с людьми, интеллигентность. Вы общительны, любопытны, получаете удовольствие от возможности нравиться и привлекать к себе людей. Вы по сути своей оптимист и ждете благополучного исхода от любой ситуации, даже если сами не задумываетесь над этим. С вами легко найти общий язык и приятно общаться.</w:t>
              <w:br/>
            </w:r>
            <w:r>
              <w:rPr>
                <w:sz w:val="22"/>
                <w:b w:val="1"/>
                <w:color w:val="333333"/>
              </w:rPr>
              <w:t>СИНИЙ</w:t>
              <w:br/>
            </w:r>
            <w:r>
              <w:rPr>
                <w:sz w:val="22"/>
                <w:color w:val="333333"/>
              </w:rPr>
              <w:t xml:space="preserve">Вы спокойная натура, всплески эмоций крайне редки. Чувство уверенности для вас превыше всего, это касается и семьи, дел, и жизни в целом. Вы часто устаете и нуждаетесь в отдыхе. Стремление к гармонии, покою имеют для вас смысл. У вас богатый внутренний мир и наверняка много талантов.</w:t>
              <w:br/>
            </w:r>
            <w:r>
              <w:rPr>
                <w:sz w:val="22"/>
                <w:b w:val="1"/>
                <w:color w:val="333333"/>
              </w:rPr>
              <w:t>ЗЕЛЕНЫЙ</w:t>
              <w:br/>
            </w:r>
            <w:r>
              <w:rPr>
                <w:sz w:val="22"/>
                <w:color w:val="333333"/>
              </w:rPr>
              <w:t xml:space="preserve">Вы боитесь чужого влияния, ищете способ самоутверждения, так как для вас это жизненно важно. У вас огромный жизненный потенциал, который необходимо в чем-либо проявить. Вы на многое способны, когда чувствуете уверенность и, самое главное, поддержку окружающих. Вы основательно подходите ко всем начинаниям и можете легко преодолевать трудности, если рядом есть надежное плечо.</w:t>
            </w:r>
          </w:p>
        </w:tc>
      </w:tr>
    </w:tbl>
    <w:p>
      <w:pPr>
        <w:pStyle w:val="a"/>
      </w:pPr>
    </w:p>
    <w:p>
      <w:pPr>
        <w:pStyle w:val="a"/>
      </w:pPr>
    </w:p>
    <w:sectPr>
      <w:pgSz w:w="11906" w:h="16838"/>
      <w:pgMar w:top="567" w:bottom="1134" w:left="1701" w:right="850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  <w:rPr>
        <w:b w:val="1"/>
      </w:rPr>
    </w:lvl>
    <w:lvl w:ilvl="1">
      <w:numFmt w:val="bullet"/>
      <w:lvlText w:val=""/>
      <w:start w:val="1"/>
      <w:pPr>
        <w:ind w:left="1440" w:hanging="360"/>
      </w:pPr>
      <w:rPr>
        <w:rFonts w:hAnsi="Wingdings" w:ascii="Wingdings"/>
        <w:sz w:val="20"/>
      </w:rPr>
    </w:lvl>
    <w:lvl w:ilvl="2">
      <w:numFmt w:val="decimal"/>
      <w:lvlText w:val="%3."/>
      <w:start w:val="1"/>
      <w:pPr>
        <w:ind w:left="2160" w:hanging="36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36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360"/>
      </w:pPr>
    </w:lvl>
  </w:abstractNum>
  <w:abstractNum w:abstractNumId="2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3">
    <w:lvl w:ilvl="0">
      <w:numFmt w:val="bullet"/>
      <w:lvlText w:val=""/>
      <w:start w:val="1"/>
      <w:pPr>
        <w:ind w:left="720" w:hanging="360"/>
      </w:pPr>
      <w:rPr>
        <w:rFonts w:hAnsi="Symbol" w:ascii="Symbol"/>
      </w:rPr>
    </w:lvl>
    <w:lvl w:ilvl="1">
      <w:numFmt w:val="bullet"/>
      <w:lvlText w:val="o"/>
      <w:start w:val="1"/>
      <w:pPr>
        <w:ind w:left="1440" w:hanging="360"/>
      </w:pPr>
      <w:rPr>
        <w:rFonts w:hAnsi="Courier New" w:ascii="Courier New"/>
      </w:rPr>
    </w:lvl>
    <w:lvl w:ilvl="2">
      <w:numFmt w:val="bullet"/>
      <w:lvlText w:val=""/>
      <w:start w:val="1"/>
      <w:pPr>
        <w:ind w:left="2160" w:hanging="360"/>
      </w:pPr>
      <w:rPr>
        <w:rFonts w:hAnsi="Wingdings" w:ascii="Wingdings"/>
      </w:rPr>
    </w:lvl>
    <w:lvl w:ilvl="3">
      <w:numFmt w:val="bullet"/>
      <w:lvlText w:val=""/>
      <w:start w:val="1"/>
      <w:pPr>
        <w:ind w:left="2880" w:hanging="360"/>
      </w:pPr>
      <w:rPr>
        <w:rFonts w:hAnsi="Symbol" w:ascii="Symbol"/>
      </w:rPr>
    </w:lvl>
    <w:lvl w:ilvl="4">
      <w:numFmt w:val="bullet"/>
      <w:lvlText w:val="o"/>
      <w:start w:val="1"/>
      <w:pPr>
        <w:ind w:left="3600" w:hanging="360"/>
      </w:pPr>
      <w:rPr>
        <w:rFonts w:hAnsi="Courier New" w:ascii="Courier New"/>
      </w:rPr>
    </w:lvl>
    <w:lvl w:ilvl="5">
      <w:numFmt w:val="bullet"/>
      <w:lvlText w:val=""/>
      <w:start w:val="1"/>
      <w:pPr>
        <w:ind w:left="4320" w:hanging="360"/>
      </w:pPr>
      <w:rPr>
        <w:rFonts w:hAnsi="Wingdings" w:ascii="Wingdings"/>
      </w:rPr>
    </w:lvl>
    <w:lvl w:ilvl="6">
      <w:numFmt w:val="bullet"/>
      <w:lvlText w:val=""/>
      <w:start w:val="1"/>
      <w:pPr>
        <w:ind w:left="5040" w:hanging="360"/>
      </w:pPr>
      <w:rPr>
        <w:rFonts w:hAnsi="Symbol" w:ascii="Symbol"/>
      </w:rPr>
    </w:lvl>
    <w:lvl w:ilvl="7">
      <w:numFmt w:val="bullet"/>
      <w:lvlText w:val="o"/>
      <w:start w:val="1"/>
      <w:pPr>
        <w:ind w:left="5760" w:hanging="360"/>
      </w:pPr>
      <w:rPr>
        <w:rFonts w:hAnsi="Courier New" w:ascii="Courier New"/>
      </w:rPr>
    </w:lvl>
    <w:lvl w:ilvl="8">
      <w:numFmt w:val="bullet"/>
      <w:lvlText w:val=""/>
      <w:start w:val="1"/>
      <w:pPr>
        <w:ind w:left="6480" w:hanging="360"/>
      </w:pPr>
      <w:rPr>
        <w:rFonts w:hAnsi="Wingdings" w:ascii="Wingdings"/>
      </w:rPr>
    </w:lvl>
  </w:abstractNum>
  <w:abstractNum w:abstractNumId="4">
    <w:lvl w:ilvl="0">
      <w:numFmt w:val="bullet"/>
      <w:lvlText w:val=""/>
      <w:start w:val="1"/>
      <w:pPr>
        <w:ind w:left="720" w:hanging="40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400"/>
      </w:pPr>
    </w:lvl>
    <w:lvl w:ilvl="2">
      <w:numFmt w:val="decimal"/>
      <w:lvlText w:val="%3."/>
      <w:start w:val="1"/>
      <w:pPr>
        <w:ind w:left="2160" w:hanging="400"/>
      </w:pPr>
    </w:lvl>
    <w:lvl w:ilvl="3">
      <w:numFmt w:val="decimal"/>
      <w:lvlText w:val="%4."/>
      <w:start w:val="1"/>
      <w:pPr>
        <w:ind w:left="2880" w:hanging="400"/>
      </w:pPr>
    </w:lvl>
    <w:lvl w:ilvl="4">
      <w:numFmt w:val="decimal"/>
      <w:lvlText w:val="%5."/>
      <w:start w:val="1"/>
      <w:pPr>
        <w:ind w:left="3600" w:hanging="400"/>
      </w:pPr>
    </w:lvl>
    <w:lvl w:ilvl="5">
      <w:numFmt w:val="decimal"/>
      <w:lvlText w:val="%6."/>
      <w:start w:val="1"/>
      <w:pPr>
        <w:ind w:left="4320" w:hanging="400"/>
      </w:pPr>
    </w:lvl>
    <w:lvl w:ilvl="6">
      <w:numFmt w:val="decimal"/>
      <w:lvlText w:val="%7."/>
      <w:start w:val="1"/>
      <w:pPr>
        <w:ind w:left="5040" w:hanging="400"/>
      </w:pPr>
    </w:lvl>
    <w:lvl w:ilvl="7">
      <w:numFmt w:val="decimal"/>
      <w:lvlText w:val="%8."/>
      <w:start w:val="1"/>
      <w:pPr>
        <w:ind w:left="5760" w:hanging="400"/>
      </w:pPr>
    </w:lvl>
    <w:lvl w:ilvl="8">
      <w:numFmt w:val="decimal"/>
      <w:lvlText w:val="%9."/>
      <w:start w:val="1"/>
      <w:pPr>
        <w:ind w:left="6480" w:hanging="400"/>
      </w:pPr>
    </w:lvl>
  </w:abstractNum>
  <w:abstractNum w:abstractNumId="5">
    <w:lvl w:ilvl="0">
      <w:numFmt w:val="bullet"/>
      <w:lvlText w:val=""/>
      <w:start w:val="1"/>
      <w:pPr>
        <w:ind w:left="720" w:hanging="40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400"/>
      </w:pPr>
    </w:lvl>
    <w:lvl w:ilvl="2">
      <w:numFmt w:val="decimal"/>
      <w:lvlText w:val="%3."/>
      <w:start w:val="1"/>
      <w:pPr>
        <w:ind w:left="2160" w:hanging="400"/>
      </w:pPr>
    </w:lvl>
    <w:lvl w:ilvl="3">
      <w:numFmt w:val="decimal"/>
      <w:lvlText w:val="%4."/>
      <w:start w:val="1"/>
      <w:pPr>
        <w:ind w:left="2880" w:hanging="400"/>
      </w:pPr>
    </w:lvl>
    <w:lvl w:ilvl="4">
      <w:numFmt w:val="decimal"/>
      <w:lvlText w:val="%5."/>
      <w:start w:val="1"/>
      <w:pPr>
        <w:ind w:left="3600" w:hanging="400"/>
      </w:pPr>
    </w:lvl>
    <w:lvl w:ilvl="5">
      <w:numFmt w:val="decimal"/>
      <w:lvlText w:val="%6."/>
      <w:start w:val="1"/>
      <w:pPr>
        <w:ind w:left="4320" w:hanging="400"/>
      </w:pPr>
    </w:lvl>
    <w:lvl w:ilvl="6">
      <w:numFmt w:val="decimal"/>
      <w:lvlText w:val="%7."/>
      <w:start w:val="1"/>
      <w:pPr>
        <w:ind w:left="5040" w:hanging="400"/>
      </w:pPr>
    </w:lvl>
    <w:lvl w:ilvl="7">
      <w:numFmt w:val="decimal"/>
      <w:lvlText w:val="%8."/>
      <w:start w:val="1"/>
      <w:pPr>
        <w:ind w:left="5760" w:hanging="400"/>
      </w:pPr>
    </w:lvl>
    <w:lvl w:ilvl="8">
      <w:numFmt w:val="decimal"/>
      <w:lvlText w:val="%9."/>
      <w:start w:val="1"/>
      <w:pPr>
        <w:ind w:left="6480" w:hanging="400"/>
      </w:pPr>
    </w:lvl>
  </w:abstractNum>
  <w:abstractNum w:abstractNumId="6">
    <w:lvl w:ilvl="0">
      <w:numFmt w:val="bullet"/>
      <w:lvlText w:val=""/>
      <w:start w:val="1"/>
      <w:pPr>
        <w:ind w:left="720" w:hanging="40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400"/>
      </w:pPr>
    </w:lvl>
    <w:lvl w:ilvl="2">
      <w:numFmt w:val="decimal"/>
      <w:lvlText w:val="%3."/>
      <w:start w:val="1"/>
      <w:pPr>
        <w:ind w:left="2160" w:hanging="400"/>
      </w:pPr>
    </w:lvl>
    <w:lvl w:ilvl="3">
      <w:numFmt w:val="decimal"/>
      <w:lvlText w:val="%4."/>
      <w:start w:val="1"/>
      <w:pPr>
        <w:ind w:left="2880" w:hanging="400"/>
      </w:pPr>
    </w:lvl>
    <w:lvl w:ilvl="4">
      <w:numFmt w:val="decimal"/>
      <w:lvlText w:val="%5."/>
      <w:start w:val="1"/>
      <w:pPr>
        <w:ind w:left="3600" w:hanging="400"/>
      </w:pPr>
    </w:lvl>
    <w:lvl w:ilvl="5">
      <w:numFmt w:val="decimal"/>
      <w:lvlText w:val="%6."/>
      <w:start w:val="1"/>
      <w:pPr>
        <w:ind w:left="4320" w:hanging="400"/>
      </w:pPr>
    </w:lvl>
    <w:lvl w:ilvl="6">
      <w:numFmt w:val="decimal"/>
      <w:lvlText w:val="%7."/>
      <w:start w:val="1"/>
      <w:pPr>
        <w:ind w:left="5040" w:hanging="400"/>
      </w:pPr>
    </w:lvl>
    <w:lvl w:ilvl="7">
      <w:numFmt w:val="decimal"/>
      <w:lvlText w:val="%8."/>
      <w:start w:val="1"/>
      <w:pPr>
        <w:ind w:left="5760" w:hanging="400"/>
      </w:pPr>
    </w:lvl>
    <w:lvl w:ilvl="8">
      <w:numFmt w:val="decimal"/>
      <w:lvlText w:val="%9."/>
      <w:start w:val="1"/>
      <w:pPr>
        <w:ind w:left="6480" w:hanging="400"/>
      </w:pPr>
    </w:lvl>
  </w:abstractNum>
  <w:abstractNum w:abstractNumId="7">
    <w:lvl w:ilvl="0">
      <w:numFmt w:val="bullet"/>
      <w:lvlText w:val=""/>
      <w:start w:val="1"/>
      <w:pPr>
        <w:ind w:left="720" w:hanging="40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400"/>
      </w:pPr>
    </w:lvl>
    <w:lvl w:ilvl="2">
      <w:numFmt w:val="decimal"/>
      <w:lvlText w:val="%3."/>
      <w:start w:val="1"/>
      <w:pPr>
        <w:ind w:left="2160" w:hanging="400"/>
      </w:pPr>
    </w:lvl>
    <w:lvl w:ilvl="3">
      <w:numFmt w:val="decimal"/>
      <w:lvlText w:val="%4."/>
      <w:start w:val="1"/>
      <w:pPr>
        <w:ind w:left="2880" w:hanging="400"/>
      </w:pPr>
    </w:lvl>
    <w:lvl w:ilvl="4">
      <w:numFmt w:val="decimal"/>
      <w:lvlText w:val="%5."/>
      <w:start w:val="1"/>
      <w:pPr>
        <w:ind w:left="3600" w:hanging="400"/>
      </w:pPr>
    </w:lvl>
    <w:lvl w:ilvl="5">
      <w:numFmt w:val="decimal"/>
      <w:lvlText w:val="%6."/>
      <w:start w:val="1"/>
      <w:pPr>
        <w:ind w:left="4320" w:hanging="400"/>
      </w:pPr>
    </w:lvl>
    <w:lvl w:ilvl="6">
      <w:numFmt w:val="decimal"/>
      <w:lvlText w:val="%7."/>
      <w:start w:val="1"/>
      <w:pPr>
        <w:ind w:left="5040" w:hanging="400"/>
      </w:pPr>
    </w:lvl>
    <w:lvl w:ilvl="7">
      <w:numFmt w:val="decimal"/>
      <w:lvlText w:val="%8."/>
      <w:start w:val="1"/>
      <w:pPr>
        <w:ind w:left="5760" w:hanging="400"/>
      </w:pPr>
    </w:lvl>
    <w:lvl w:ilvl="8">
      <w:numFmt w:val="decimal"/>
      <w:lvlText w:val="%9."/>
      <w:start w:val="1"/>
      <w:pPr>
        <w:ind w:left="6480" w:hanging="400"/>
      </w:pPr>
    </w:lvl>
  </w:abstractNum>
  <w:abstractNum w:abstractNumId="8">
    <w:lvl w:ilvl="0">
      <w:numFmt w:val="bullet"/>
      <w:lvlText w:val=""/>
      <w:start w:val="1"/>
      <w:pPr>
        <w:ind w:left="720" w:hanging="400"/>
      </w:pPr>
      <w:rPr>
        <w:rFonts w:hAnsi="Symbol" w:ascii="Symbol"/>
      </w:rPr>
    </w:lvl>
    <w:lvl w:ilvl="1">
      <w:numFmt w:val="decimal"/>
      <w:lvlText w:val="%2."/>
      <w:start w:val="1"/>
      <w:pPr>
        <w:ind w:left="1440" w:hanging="400"/>
      </w:pPr>
    </w:lvl>
    <w:lvl w:ilvl="2">
      <w:numFmt w:val="decimal"/>
      <w:lvlText w:val="%3."/>
      <w:start w:val="1"/>
      <w:pPr>
        <w:ind w:left="2160" w:hanging="400"/>
      </w:pPr>
    </w:lvl>
    <w:lvl w:ilvl="3">
      <w:numFmt w:val="decimal"/>
      <w:lvlText w:val="%4."/>
      <w:start w:val="1"/>
      <w:pPr>
        <w:ind w:left="2880" w:hanging="400"/>
      </w:pPr>
    </w:lvl>
    <w:lvl w:ilvl="4">
      <w:numFmt w:val="decimal"/>
      <w:lvlText w:val="%5."/>
      <w:start w:val="1"/>
      <w:pPr>
        <w:ind w:left="3600" w:hanging="400"/>
      </w:pPr>
    </w:lvl>
    <w:lvl w:ilvl="5">
      <w:numFmt w:val="decimal"/>
      <w:lvlText w:val="%6."/>
      <w:start w:val="1"/>
      <w:pPr>
        <w:ind w:left="4320" w:hanging="400"/>
      </w:pPr>
    </w:lvl>
    <w:lvl w:ilvl="6">
      <w:numFmt w:val="decimal"/>
      <w:lvlText w:val="%7."/>
      <w:start w:val="1"/>
      <w:pPr>
        <w:ind w:left="5040" w:hanging="400"/>
      </w:pPr>
    </w:lvl>
    <w:lvl w:ilvl="7">
      <w:numFmt w:val="decimal"/>
      <w:lvlText w:val="%8."/>
      <w:start w:val="1"/>
      <w:pPr>
        <w:ind w:left="5760" w:hanging="400"/>
      </w:pPr>
    </w:lvl>
    <w:lvl w:ilvl="8">
      <w:numFmt w:val="decimal"/>
      <w:lvlText w:val="%9."/>
      <w:start w:val="1"/>
      <w:pPr>
        <w:ind w:left="6480" w:hanging="400"/>
      </w:pPr>
    </w:lvl>
  </w:abstractNum>
  <w:num w:numId="4">
    <w:abstractNumId w:val="4"/>
  </w:num>
  <w:num w:numId="6">
    <w:abstractNumId w:val="6"/>
  </w:num>
  <w:num w:numId="7">
    <w:abstractNumId w:val="7"/>
  </w:num>
  <w:num w:numId="1">
    <w:abstractNumId w:val="1"/>
  </w:num>
  <w:num w:numId="2">
    <w:abstractNumId w:val="2"/>
  </w:num>
  <w:num w:numId="3">
    <w:abstractNumId w:val="3"/>
  </w:num>
  <w:num w:numId="8">
    <w:abstractNumId w:val="8"/>
  </w:num>
  <w:num w:numId="5">
    <w:abstractNumId w:val="5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rFonts w:hAnsi="Calibri" w:ascii="Calibri"/>
        <w:sz w:val="22"/>
      </w:rPr>
    </w:rPrDefault>
    <w:pPrDefault>
      <w:pPr>
        <w:spacing w:after="200" w:lineRule="auto" w:line="276.0"/>
      </w:pPr>
    </w:pPrDefault>
  </w:docDefaults>
  <w:style w:styleId="a" w:type="paragraph">
    <w:name w:val="Normal"/>
    <w:pPr>
      <w:spacing w:after="0" w:lineRule="auto" w:line="240.0"/>
    </w:pPr>
    <w:rPr>
      <w:rFonts w:hAnsi="Times New Roman" w:ascii="Times New Roman"/>
      <w:sz w:val="24"/>
    </w:rPr>
  </w:style>
  <w:style w:styleId="a3" w:type="paragraph">
    <w:name w:val="Normal (Web)"/>
    <w:pPr>
      <w:spacing w:after="0" w:lineRule="auto" w:line="240.0"/>
    </w:pPr>
    <w:rPr>
      <w:rFonts w:hAnsi="Times New Roman" w:ascii="Times New Roman"/>
      <w:sz w:val="24"/>
    </w:rPr>
  </w:style>
  <w:style w:styleId="2" w:type="paragraph">
    <w:name w:val="heading 2"/>
    <w:pPr>
      <w:spacing w:after="0" w:lineRule="auto" w:line="240.0"/>
    </w:pPr>
    <w:rPr>
      <w:rFonts w:hAnsi="Times New Roman" w:ascii="Times New Roman"/>
      <w:sz w:val="36"/>
      <w:b w:val="1"/>
    </w:rPr>
  </w:style>
  <w:style w:styleId="a4" w:type="paragraph">
    <w:name w:val="List Paragraph"/>
    <w:pPr>
      <w:ind w:left="720"/>
      <w:spacing w:after="0" w:lineRule="auto" w:line="240.0"/>
    </w:pPr>
    <w:rPr>
      <w:rFonts w:hAnsi="Times New Roman" w:ascii="Times New Roman"/>
      <w:sz w:val="24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5 класс.Мишкина каша.docx</dc:title>
</cp:coreProperties>
</file>