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A5" w:rsidRDefault="00A325A5" w:rsidP="00A32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8A6">
        <w:rPr>
          <w:rFonts w:ascii="Times New Roman" w:hAnsi="Times New Roman" w:cs="Times New Roman"/>
          <w:sz w:val="24"/>
          <w:szCs w:val="24"/>
        </w:rPr>
        <w:t>МБОУ Масловская основная общеобразовательная школа</w:t>
      </w:r>
      <w:r w:rsidRPr="007878A6">
        <w:rPr>
          <w:rFonts w:ascii="Times New Roman" w:hAnsi="Times New Roman" w:cs="Times New Roman"/>
          <w:sz w:val="24"/>
          <w:szCs w:val="24"/>
        </w:rPr>
        <w:br/>
        <w:t>Зарайского района Московской области</w:t>
      </w:r>
    </w:p>
    <w:p w:rsidR="00A325A5" w:rsidRDefault="00A325A5" w:rsidP="00A3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5A5" w:rsidRDefault="00A325A5" w:rsidP="00A3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5A5" w:rsidRDefault="00A325A5" w:rsidP="00A3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5A5" w:rsidRDefault="00A325A5" w:rsidP="00A3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5A5" w:rsidRDefault="00A325A5" w:rsidP="00A3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5A5" w:rsidRDefault="00A325A5" w:rsidP="00A32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Преподобный Сергий Радонежский как учитель,воспитатель,просветитель</w:t>
      </w:r>
    </w:p>
    <w:p w:rsidR="00A325A5" w:rsidRDefault="00A325A5" w:rsidP="00A325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5A5" w:rsidRPr="00E23F4A" w:rsidRDefault="00A325A5" w:rsidP="00A32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F4A">
        <w:rPr>
          <w:rFonts w:ascii="Times New Roman" w:hAnsi="Times New Roman" w:cs="Times New Roman"/>
          <w:b/>
          <w:sz w:val="32"/>
          <w:szCs w:val="32"/>
        </w:rPr>
        <w:t>Рожкова Виктория</w:t>
      </w:r>
    </w:p>
    <w:p w:rsidR="00A325A5" w:rsidRDefault="00A325A5" w:rsidP="00A32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878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325A5" w:rsidRDefault="00A325A5" w:rsidP="00A32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A325A5" w:rsidRDefault="00A325A5" w:rsidP="00A32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Галкина Инна Геннадиевна</w:t>
      </w:r>
    </w:p>
    <w:p w:rsidR="00A325A5" w:rsidRPr="00A325A5" w:rsidRDefault="00A325A5" w:rsidP="00A32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5A5">
        <w:rPr>
          <w:rFonts w:ascii="Times New Roman" w:hAnsi="Times New Roman" w:cs="Times New Roman"/>
          <w:b/>
          <w:sz w:val="24"/>
          <w:szCs w:val="24"/>
        </w:rPr>
        <w:t>учитель  православной культуры</w:t>
      </w:r>
    </w:p>
    <w:p w:rsidR="00A325A5" w:rsidRPr="00A325A5" w:rsidRDefault="00A325A5" w:rsidP="00A32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5A5">
        <w:rPr>
          <w:rFonts w:ascii="Times New Roman" w:hAnsi="Times New Roman" w:cs="Times New Roman"/>
          <w:b/>
          <w:sz w:val="24"/>
          <w:szCs w:val="24"/>
        </w:rPr>
        <w:t>Масловская оош</w:t>
      </w:r>
    </w:p>
    <w:p w:rsidR="00A325A5" w:rsidRDefault="00A325A5" w:rsidP="00A325A5"/>
    <w:p w:rsidR="00A325A5" w:rsidRDefault="00A325A5" w:rsidP="00A325A5"/>
    <w:p w:rsidR="00A325A5" w:rsidRDefault="00A325A5" w:rsidP="00A325A5"/>
    <w:p w:rsidR="00A325A5" w:rsidRDefault="00A325A5" w:rsidP="00A325A5"/>
    <w:p w:rsidR="00A325A5" w:rsidRDefault="00A325A5" w:rsidP="00A325A5"/>
    <w:p w:rsidR="00A325A5" w:rsidRDefault="00A325A5" w:rsidP="00A325A5"/>
    <w:p w:rsidR="00A325A5" w:rsidRDefault="00A325A5" w:rsidP="00A325A5"/>
    <w:p w:rsidR="00A325A5" w:rsidRDefault="00A325A5" w:rsidP="00A325A5"/>
    <w:p w:rsidR="00A325A5" w:rsidRDefault="00A325A5" w:rsidP="00A325A5"/>
    <w:p w:rsidR="00A325A5" w:rsidRDefault="00A325A5" w:rsidP="00A32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7878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25A5" w:rsidRPr="007878A6" w:rsidRDefault="00A325A5" w:rsidP="00A325A5">
      <w:pPr>
        <w:rPr>
          <w:rFonts w:ascii="Times New Roman" w:hAnsi="Times New Roman" w:cs="Times New Roman"/>
          <w:sz w:val="28"/>
          <w:szCs w:val="28"/>
        </w:rPr>
      </w:pPr>
    </w:p>
    <w:p w:rsidR="00A325A5" w:rsidRDefault="00A325A5">
      <w:pPr>
        <w:rPr>
          <w:rFonts w:ascii="Georgia" w:eastAsia="Times New Roman" w:hAnsi="Georgia" w:cs="Times New Roman"/>
          <w:b/>
          <w:bCs/>
          <w:caps/>
          <w:color w:val="000000"/>
          <w:spacing w:val="17"/>
          <w:kern w:val="36"/>
          <w:sz w:val="30"/>
          <w:szCs w:val="30"/>
          <w:lang w:eastAsia="ru-RU"/>
        </w:rPr>
      </w:pPr>
    </w:p>
    <w:p w:rsidR="007872C4" w:rsidRPr="007872C4" w:rsidRDefault="007872C4" w:rsidP="007872C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spacing w:val="17"/>
          <w:kern w:val="36"/>
          <w:sz w:val="30"/>
          <w:szCs w:val="30"/>
          <w:lang w:eastAsia="ru-RU"/>
        </w:rPr>
      </w:pPr>
      <w:r w:rsidRPr="007872C4">
        <w:rPr>
          <w:rFonts w:ascii="Georgia" w:eastAsia="Times New Roman" w:hAnsi="Georgia" w:cs="Times New Roman"/>
          <w:b/>
          <w:bCs/>
          <w:caps/>
          <w:color w:val="000000"/>
          <w:spacing w:val="17"/>
          <w:kern w:val="36"/>
          <w:sz w:val="30"/>
          <w:szCs w:val="30"/>
          <w:lang w:eastAsia="ru-RU"/>
        </w:rPr>
        <w:lastRenderedPageBreak/>
        <w:t>ПРЕПОДОБНЫЙ СЕРГИЙ РАДОНЕЖСКИЙ</w:t>
      </w:r>
    </w:p>
    <w:p w:rsidR="007872C4" w:rsidRPr="007872C4" w:rsidRDefault="007872C4" w:rsidP="007872C4">
      <w:pPr>
        <w:spacing w:after="83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18995" y="935421"/>
            <wp:positionH relativeFrom="margin">
              <wp:align>left</wp:align>
            </wp:positionH>
            <wp:positionV relativeFrom="margin">
              <wp:align>top</wp:align>
            </wp:positionV>
            <wp:extent cx="1074026" cy="1524000"/>
            <wp:effectExtent l="19050" t="0" r="0" b="0"/>
            <wp:wrapSquare wrapText="bothSides"/>
            <wp:docPr id="6" name="Рисунок 6" descr="Преподобный Сергий Радонежски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подобный Сергий Радонежски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26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2C4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</w:p>
    <w:p w:rsidR="007872C4" w:rsidRPr="007872C4" w:rsidRDefault="007872C4" w:rsidP="007872C4">
      <w:pPr>
        <w:spacing w:after="83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076043" y="1545021"/>
            <wp:positionH relativeFrom="margin">
              <wp:align>right</wp:align>
            </wp:positionH>
            <wp:positionV relativeFrom="margin">
              <wp:align>top</wp:align>
            </wp:positionV>
            <wp:extent cx="1168619" cy="1513489"/>
            <wp:effectExtent l="19050" t="0" r="0" b="0"/>
            <wp:wrapSquare wrapText="bothSides"/>
            <wp:docPr id="7" name="Рисунок 7" descr="Сергий в пустын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гий в пустын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19" cy="151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2C4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="00932818">
        <w:rPr>
          <w:rFonts w:ascii="Arial" w:eastAsia="Times New Roman" w:hAnsi="Arial" w:cs="Arial"/>
          <w:color w:val="6D6D6D"/>
          <w:sz w:val="20"/>
          <w:szCs w:val="20"/>
          <w:lang w:eastAsia="ru-RU"/>
        </w:rPr>
        <w:t xml:space="preserve">                                                                </w:t>
      </w:r>
      <w:r w:rsidRPr="007872C4">
        <w:rPr>
          <w:rFonts w:ascii="Arial" w:eastAsia="Times New Roman" w:hAnsi="Arial" w:cs="Arial"/>
          <w:color w:val="6D6D6D"/>
          <w:sz w:val="20"/>
          <w:szCs w:val="20"/>
          <w:lang w:eastAsia="ru-RU"/>
        </w:rPr>
        <w:t>Сергий в пустыне</w:t>
      </w:r>
    </w:p>
    <w:p w:rsidR="00866DB9" w:rsidRDefault="00932818" w:rsidP="00787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par0"/>
      <w:bookmarkEnd w:id="0"/>
      <w:r w:rsidRPr="007872C4">
        <w:rPr>
          <w:rFonts w:ascii="Arial" w:eastAsia="Times New Roman" w:hAnsi="Arial" w:cs="Arial"/>
          <w:color w:val="6D6D6D"/>
          <w:sz w:val="20"/>
          <w:szCs w:val="20"/>
          <w:lang w:eastAsia="ru-RU"/>
        </w:rPr>
        <w:t>Преподобный Сергий Радонежский</w:t>
      </w:r>
    </w:p>
    <w:p w:rsidR="00866DB9" w:rsidRPr="001B6096" w:rsidRDefault="00866DB9" w:rsidP="00BA4C6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Приглашение посетить Троице-Сергиеву лавру я получила от своего учителя по православной культуре. Был март месяц, весенние каникулы, и я с радостью согласилась, хотя смутно представляла себе то место, куда мы собирались.</w:t>
      </w:r>
    </w:p>
    <w:p w:rsidR="00866DB9" w:rsidRPr="001B6096" w:rsidRDefault="00866DB9" w:rsidP="00BA4C6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оказалась неблизкой. В автобусе было много людей, кто спал, кто смотрел в окно. А </w:t>
      </w:r>
      <w:r w:rsidR="0033749D"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думала, стоило ли 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ехать в такую даль? И словно кто-то шепнул: «Стоило</w:t>
      </w:r>
      <w:r w:rsidR="0033749D"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4C6D" w:rsidRPr="001B6096" w:rsidRDefault="0033749D" w:rsidP="0051746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Троице-Сергиев Посад мы въехали солнечны морозным утром. Вокруг еще лежал грязный снег, но в воздухе чувствовалась весна. На автобусе мы объезжаем лавру, и моему восторгу нет конца: вот она красота! Купола церквей блестят на солнце, а белоснежные стены</w:t>
      </w:r>
      <w:r w:rsidR="00885549"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выделяются на фоне мартовской оттепели.</w:t>
      </w:r>
      <w:r w:rsidR="0051746B"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Лавра поразила </w:t>
      </w:r>
      <w:r w:rsidR="00BA4C6D"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мощью. </w:t>
      </w:r>
    </w:p>
    <w:p w:rsidR="00885549" w:rsidRPr="001B6096" w:rsidRDefault="00BA4C6D" w:rsidP="00BA4C6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96">
        <w:rPr>
          <w:rFonts w:ascii="Times New Roman" w:hAnsi="Times New Roman" w:cs="Times New Roman"/>
          <w:sz w:val="24"/>
          <w:szCs w:val="24"/>
          <w:shd w:val="clear" w:color="auto" w:fill="FFFFFF"/>
        </w:rPr>
        <w:t>Вход в Троице-Сергиеву лавру ведёт через Святые ворота. Над вратами находится Красная башня</w:t>
      </w:r>
      <w:r w:rsidR="00885549" w:rsidRPr="001B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вижу </w:t>
      </w:r>
      <w:r w:rsidRPr="001B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изображение Святой Троицы</w:t>
      </w:r>
      <w:r w:rsidR="00885549" w:rsidRPr="001B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1B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золотые купола лавры. И Красная башня</w:t>
      </w:r>
      <w:r w:rsidR="00885549" w:rsidRPr="001B609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арка под церковью расписаны иконами и </w:t>
      </w:r>
      <w:r w:rsidR="00885549" w:rsidRPr="001B609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фресками. Я еще не понимаю, что изображено на них…</w:t>
      </w:r>
    </w:p>
    <w:p w:rsidR="00866DB9" w:rsidRPr="001B6096" w:rsidRDefault="00885549" w:rsidP="00BA4C6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я на территории монастыря. Все застыло кругом в каком-то великолепии</w:t>
      </w:r>
      <w:r w:rsidR="00F14424" w:rsidRPr="001B609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хочется осмотреть все, узнать обо всем…</w:t>
      </w:r>
    </w:p>
    <w:p w:rsidR="0051746B" w:rsidRPr="001B6096" w:rsidRDefault="0051746B" w:rsidP="0051746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 начинает свой рассказ о преподобном Сергии Радонежском, основателе монастыря. Тогда  я хорошо запомнила это имя. Многое из его жизни врезалось в мою память.</w:t>
      </w:r>
    </w:p>
    <w:p w:rsidR="00E757A5" w:rsidRPr="001B6096" w:rsidRDefault="0051746B" w:rsidP="00E757A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семилетнем возрасте Варфоломея отдали учиться вместе с двумя его братьями - старшим Стефаном и младшим Петром. Братья его учились успешно, но Варфоломей отставал 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учении, хотя учитель много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занимался с ним. Родители бранили ребенка, учитель наказывал, а товарищи нас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мехались над ним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Тогда Варфоломей со слезами взмолился к Господу о даровании ему книжного разумения. Однажды отец послал 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Варфоломея за лошадьми в поле. По дороге он встретил посланного Богом Ангела в иноческом образе: стоял старец под дуб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среди поля и молился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Варфоломей приблизился к нему и, преклонившись, стал ждать окончания молитвы старца. Тот благословил отрока, поцеловал и спросил, чего он желает. Варфоломей ответил: "Всей душой я желаю научиться грамоте, Отче святой, помолись за меня Богу, чтобы Он помог мне познать грамоту". Инок исполнил просьбу Варфоломея, вознес свою молитву к Богу и, благословляя отрока, сказал ему: "Отныне Бог дает тебе, дитя мое, уразуметь грамоту, </w:t>
      </w:r>
      <w:r w:rsidR="00C726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100504" y="2558562"/>
            <wp:positionH relativeFrom="margin">
              <wp:align>left</wp:align>
            </wp:positionH>
            <wp:positionV relativeFrom="margin">
              <wp:align>top</wp:align>
            </wp:positionV>
            <wp:extent cx="1853711" cy="1433146"/>
            <wp:effectExtent l="19050" t="0" r="0" b="0"/>
            <wp:wrapSquare wrapText="bothSides"/>
            <wp:docPr id="34" name="Рисунок 34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11" cy="143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превзойдешь своих братьев и сверстников". При этом старец достал сосуд и дал Варфоломею частицу просфоры: "Возьми, чадо, и съешь, - сказал он. - Это дается тебе в знамение благодати Божией и для разумения Святого Писания".</w:t>
      </w:r>
      <w:r w:rsidR="00E757A5"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7A5"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святой отрок без труда читал и понимал содержание книг. С особым усердием он стал углубляться в молитву, не пропуская ни одного Богослужения. Уже в детстве он наложил на себя строгий пост, ничего не ел по средам и пятницам, а в другие дни питался только хлебом и водой</w:t>
      </w:r>
      <w:r w:rsidR="00E757A5" w:rsidRPr="001B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096" w:rsidRDefault="00E757A5" w:rsidP="001B609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Похоронив родителей, Варфоломей вместе с братом Стефаном удалился для пустыннож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ительства в лес. Сначала они поставили келью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небольшую церковь, которая была 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освящена во Имя Пресвятой Троицы.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Стефан не выдержал трудной жизни и ушел в Москву.</w:t>
      </w:r>
      <w:r w:rsidR="001B6096"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6096" w:rsidRDefault="00E757A5" w:rsidP="001B609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Варфоломей же 7 октября 1337 года принял пострижение в монашество от игумена Митрофана с именем с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вятого мученика Сергия 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положил начало новому жительству во славу Живоначальной Троицы. </w:t>
      </w:r>
      <w:r w:rsidR="001B6096" w:rsidRPr="001B6096">
        <w:rPr>
          <w:rFonts w:ascii="Times New Roman" w:hAnsi="Times New Roman" w:cs="Times New Roman"/>
          <w:color w:val="000000"/>
          <w:sz w:val="24"/>
          <w:szCs w:val="24"/>
        </w:rPr>
        <w:t>Инок жил в пустыньке, трудился и молился. Полчища бесов пытались устрашить его, но не могли.</w:t>
      </w:r>
      <w:r w:rsidR="001B6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096" w:rsidRPr="001B6096">
        <w:rPr>
          <w:rFonts w:ascii="Times New Roman" w:hAnsi="Times New Roman" w:cs="Times New Roman"/>
          <w:color w:val="000000"/>
          <w:sz w:val="24"/>
          <w:szCs w:val="24"/>
        </w:rPr>
        <w:t>Однажды, когда Сергий в церкви пел заутреню, стена расступилась и вошёл сам дьявол со множеством бесов. Они приказывали святому уходить из пустыньки и угрожали ему. Но преподобный изгнал их молитвой и крестом. В другой раз бесы напали на святого в хижине, но молитвой его были посрамлены.</w:t>
      </w:r>
    </w:p>
    <w:p w:rsidR="001B6096" w:rsidRPr="001B6096" w:rsidRDefault="00C726C6" w:rsidP="001B609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548912" y="720969"/>
            <wp:positionH relativeFrom="margin">
              <wp:align>right</wp:align>
            </wp:positionH>
            <wp:positionV relativeFrom="margin">
              <wp:align>bottom</wp:align>
            </wp:positionV>
            <wp:extent cx="1466850" cy="1433146"/>
            <wp:effectExtent l="19050" t="0" r="0" b="0"/>
            <wp:wrapSquare wrapText="bothSides"/>
            <wp:docPr id="32" name="Рисунок 32" descr="C:\Documents and Settings\Admin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3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96" w:rsidRPr="001B6096">
        <w:rPr>
          <w:rFonts w:ascii="Times New Roman" w:hAnsi="Times New Roman" w:cs="Times New Roman"/>
          <w:color w:val="000000"/>
          <w:sz w:val="24"/>
          <w:szCs w:val="24"/>
        </w:rPr>
        <w:t>Иногда дикие звери приходили к хижине преподобного Сергия. Среди них был один медведь, для которого святой каждый день оставлял по куску хлеба. Посещения медведя продолжались более года.</w:t>
      </w:r>
    </w:p>
    <w:p w:rsidR="00E757A5" w:rsidRPr="001B6096" w:rsidRDefault="00E757A5" w:rsidP="001B609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Претерпевая искушения и страхования бесовские, Преподобный восходил от силы в силу. Постепенно он стал известен другим инокам, искавшим его руководства. Преподобный Сергий всех принимал с любовью, и вскоре в маленькой обители составилось братство из двенадцати иноков. Их опытный духовный наставник отличался редким трудолюбием. Своими р</w:t>
      </w: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уками он построил несколько кел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носил воду, рубил дрова, выпекал хлеб, шил одежду, готовил пищу для братии и смиренно выполнял другие работы. Тяжелый труд Преподобный Серг</w:t>
      </w:r>
      <w:r w:rsidR="00C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соединил с молитвой 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постом. Братия удивлялась, что при таком суровом подвиге здоровье их наставника не только не ухудшалось, но еще более укреплялось.</w:t>
      </w:r>
      <w:r w:rsidR="00C726C6" w:rsidRPr="00C726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726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694235" y="2822331"/>
            <wp:positionH relativeFrom="margin">
              <wp:align>left</wp:align>
            </wp:positionH>
            <wp:positionV relativeFrom="margin">
              <wp:align>top</wp:align>
            </wp:positionV>
            <wp:extent cx="921727" cy="1837592"/>
            <wp:effectExtent l="19050" t="0" r="0" b="0"/>
            <wp:wrapSquare wrapText="bothSides"/>
            <wp:docPr id="35" name="Рисунок 35" descr="C:\Documents and Settings\Admin\Рабочий стол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Рабочий стол\i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27" cy="183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7A5" w:rsidRPr="001B6096" w:rsidRDefault="001B6096" w:rsidP="001B609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757A5"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земля в то время страдала от татарского ига. Великий князь Димитрий Иоаннович Донской, собрав войско, пришел в обитель Преподобного Сергия испросить благословения на предстоявшее сражение. В помощь великому князю Преподобный благословил двух иноков своей обители: схимонаха Андрея (Ослябю) и схимонаха Александра (Пересвета), и предсказал победу князю Димитрию. Пророчество Преподобного Сергия исполнилось: 8 сентября 1380 года, в день праздника Рождества Пресвятой Богородицы, русские воины одержали полную победу над татарскими полчищами на Куликовом поле, положив начало освобождения Русской земли от татарского ига. Во время сражения Преподобный Сергий вместе с братией стоял на молитве и просил Бога о даровании победы русскому воинству</w:t>
      </w:r>
      <w:r w:rsidR="00E757A5" w:rsidRPr="001B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18" w:rsidRDefault="00E757A5" w:rsidP="0093281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ангельскую жизнь Преподобный Сергий удостоился от Бога небесного ви</w:t>
      </w:r>
      <w:r w:rsidR="001B6096"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дения. Однажды ночью он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 правило перед иконой Пресвятой Богородицы. Окончив чтение канона Божией Матери, он присел отдохнуть, но вдруг сказал своему ученику, п</w:t>
      </w:r>
      <w:r w:rsidR="001B6096" w:rsidRP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реподобному Михею </w:t>
      </w:r>
      <w:r w:rsidRPr="0078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их ожидает чудесное посещение. Через мгновение явилась Божия Матерь в сопровождении святых апостолов Петра и Иоанна Богослова. От необыкновенно яркого света Преподобный Сергий пал ниц, но Пресвятая Богородица прикоснулась к нему руками и, благословляя, обещала всегда покровительствовать святой обители его</w:t>
      </w:r>
      <w:r w:rsidR="001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B6096" w:rsidRDefault="00932818" w:rsidP="0093281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благоговением и волнением вхожу в Троицкий собор. Теперь я знаю, что именно здесь покоятся мощи великого святого земли Русской. Звучит акафист преподобному, а с иконостаса смотрят на меня святые лики. Душа замирает и трепещет… </w:t>
      </w:r>
    </w:p>
    <w:p w:rsidR="00866DB9" w:rsidRPr="00044D67" w:rsidRDefault="00C726C6" w:rsidP="00044D6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тех пор прошло два года. Но я и сейчас помню, как возвращалась домой. Чувства переполняли меня. Вот оно чудо! Я прикоснулась к жизни  Великого Человека. </w:t>
      </w:r>
      <w:r w:rsidR="00CD7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впечатление, которое произвела на меня подвижни</w:t>
      </w:r>
      <w:r w:rsidR="00044D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жизнь этого  святого, сохранило</w:t>
      </w:r>
      <w:r w:rsidR="00C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до сих пор.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я знаю о Преподобном намного больше и понимаю, какой неоценимый вклад внес он в историю нашей страны, какой жизненный подвиг он совершил. Для всех нас </w:t>
      </w:r>
      <w:r w:rsidR="00C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является образцом служения Вере и своей Отчизне</w:t>
      </w:r>
      <w:r w:rsidR="00044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DB9" w:rsidRDefault="00866DB9" w:rsidP="00787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872C4" w:rsidRPr="007872C4" w:rsidRDefault="007872C4" w:rsidP="007872C4">
      <w:pPr>
        <w:spacing w:after="83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 w:rsidRPr="007872C4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7872C4">
        <w:rPr>
          <w:rFonts w:ascii="Arial" w:eastAsia="Times New Roman" w:hAnsi="Arial" w:cs="Arial"/>
          <w:color w:val="6D6D6D"/>
          <w:sz w:val="20"/>
          <w:szCs w:val="20"/>
          <w:lang w:eastAsia="ru-RU"/>
        </w:rPr>
        <w:t>Сергий Радонежский</w:t>
      </w:r>
    </w:p>
    <w:p w:rsidR="007872C4" w:rsidRPr="007872C4" w:rsidRDefault="007872C4" w:rsidP="007872C4">
      <w:pPr>
        <w:spacing w:after="83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bookmarkStart w:id="1" w:name="par6"/>
      <w:bookmarkEnd w:id="1"/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145540" cy="1513205"/>
            <wp:effectExtent l="19050" t="0" r="0" b="0"/>
            <wp:docPr id="13" name="Рисунок 13" descr="Преподобный Сергий в жити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подобный Сергий в жити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2C4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7872C4">
        <w:rPr>
          <w:rFonts w:ascii="Arial" w:eastAsia="Times New Roman" w:hAnsi="Arial" w:cs="Arial"/>
          <w:color w:val="6D6D6D"/>
          <w:sz w:val="20"/>
          <w:szCs w:val="20"/>
          <w:lang w:eastAsia="ru-RU"/>
        </w:rPr>
        <w:t>Преподобный Сергий в житии</w:t>
      </w:r>
    </w:p>
    <w:p w:rsidR="007872C4" w:rsidRPr="007872C4" w:rsidRDefault="007872C4" w:rsidP="007872C4">
      <w:pPr>
        <w:spacing w:after="83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bookmarkStart w:id="2" w:name="par9"/>
      <w:bookmarkEnd w:id="2"/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071880" cy="1524000"/>
            <wp:effectExtent l="19050" t="0" r="0" b="0"/>
            <wp:docPr id="14" name="Рисунок 14" descr="Явление Божией Матери преподобному Сергию Радонежскому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Явление Божией Матери преподобному Сергию Радонежскому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2C4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7872C4">
        <w:rPr>
          <w:rFonts w:ascii="Arial" w:eastAsia="Times New Roman" w:hAnsi="Arial" w:cs="Arial"/>
          <w:color w:val="6D6D6D"/>
          <w:sz w:val="20"/>
          <w:szCs w:val="20"/>
          <w:lang w:eastAsia="ru-RU"/>
        </w:rPr>
        <w:t>Явление Божией Матери преподобному Сергию Радонежскому</w:t>
      </w:r>
    </w:p>
    <w:p w:rsidR="007872C4" w:rsidRPr="007872C4" w:rsidRDefault="007872C4" w:rsidP="007872C4">
      <w:pPr>
        <w:spacing w:after="83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bookmarkStart w:id="3" w:name="par10"/>
      <w:bookmarkEnd w:id="3"/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145540" cy="1513205"/>
            <wp:effectExtent l="19050" t="0" r="0" b="0"/>
            <wp:docPr id="15" name="Рисунок 15" descr="Явление Пресвятой Богородицы Сергию Радонежскому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вление Пресвятой Богородицы Сергию Радонежскому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2C4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7872C4">
        <w:rPr>
          <w:rFonts w:ascii="Arial" w:eastAsia="Times New Roman" w:hAnsi="Arial" w:cs="Arial"/>
          <w:color w:val="6D6D6D"/>
          <w:sz w:val="20"/>
          <w:szCs w:val="20"/>
          <w:lang w:eastAsia="ru-RU"/>
        </w:rPr>
        <w:t>Явление Пресвятой Богородицы Сергию Радонежскому</w:t>
      </w:r>
    </w:p>
    <w:p w:rsidR="00212881" w:rsidRDefault="00212881">
      <w:bookmarkStart w:id="4" w:name="par11"/>
      <w:bookmarkEnd w:id="4"/>
    </w:p>
    <w:sectPr w:rsidR="00212881" w:rsidSect="0021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BF" w:rsidRDefault="009C72BF" w:rsidP="0051746B">
      <w:pPr>
        <w:spacing w:after="0" w:line="240" w:lineRule="auto"/>
      </w:pPr>
      <w:r>
        <w:separator/>
      </w:r>
    </w:p>
  </w:endnote>
  <w:endnote w:type="continuationSeparator" w:id="1">
    <w:p w:rsidR="009C72BF" w:rsidRDefault="009C72BF" w:rsidP="0051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BF" w:rsidRDefault="009C72BF" w:rsidP="0051746B">
      <w:pPr>
        <w:spacing w:after="0" w:line="240" w:lineRule="auto"/>
      </w:pPr>
      <w:r>
        <w:separator/>
      </w:r>
    </w:p>
  </w:footnote>
  <w:footnote w:type="continuationSeparator" w:id="1">
    <w:p w:rsidR="009C72BF" w:rsidRDefault="009C72BF" w:rsidP="00517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872C4"/>
    <w:rsid w:val="00044D67"/>
    <w:rsid w:val="001B6096"/>
    <w:rsid w:val="00212881"/>
    <w:rsid w:val="00266626"/>
    <w:rsid w:val="0033749D"/>
    <w:rsid w:val="0051746B"/>
    <w:rsid w:val="005E515C"/>
    <w:rsid w:val="00742E86"/>
    <w:rsid w:val="007872C4"/>
    <w:rsid w:val="00866DB9"/>
    <w:rsid w:val="00885549"/>
    <w:rsid w:val="00932818"/>
    <w:rsid w:val="009C72BF"/>
    <w:rsid w:val="00A325A5"/>
    <w:rsid w:val="00BA4C6D"/>
    <w:rsid w:val="00C726C6"/>
    <w:rsid w:val="00CD7812"/>
    <w:rsid w:val="00E757A5"/>
    <w:rsid w:val="00F1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1"/>
  </w:style>
  <w:style w:type="paragraph" w:styleId="1">
    <w:name w:val="heading 1"/>
    <w:basedOn w:val="a"/>
    <w:link w:val="10"/>
    <w:uiPriority w:val="9"/>
    <w:qFormat/>
    <w:rsid w:val="00787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7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872C4"/>
  </w:style>
  <w:style w:type="character" w:styleId="a3">
    <w:name w:val="Hyperlink"/>
    <w:basedOn w:val="a0"/>
    <w:uiPriority w:val="99"/>
    <w:semiHidden/>
    <w:unhideWhenUsed/>
    <w:rsid w:val="007872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2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17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746B"/>
  </w:style>
  <w:style w:type="paragraph" w:styleId="a9">
    <w:name w:val="footer"/>
    <w:basedOn w:val="a"/>
    <w:link w:val="aa"/>
    <w:uiPriority w:val="99"/>
    <w:unhideWhenUsed/>
    <w:rsid w:val="00517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227">
          <w:marLeft w:val="248"/>
          <w:marRight w:val="0"/>
          <w:marTop w:val="0"/>
          <w:marBottom w:val="83"/>
          <w:divBdr>
            <w:top w:val="single" w:sz="6" w:space="17" w:color="D9D9D9"/>
            <w:left w:val="single" w:sz="6" w:space="17" w:color="D9D9D9"/>
            <w:bottom w:val="single" w:sz="6" w:space="17" w:color="D9D9D9"/>
            <w:right w:val="single" w:sz="6" w:space="17" w:color="D9D9D9"/>
          </w:divBdr>
        </w:div>
        <w:div w:id="1732773867">
          <w:marLeft w:val="0"/>
          <w:marRight w:val="248"/>
          <w:marTop w:val="0"/>
          <w:marBottom w:val="83"/>
          <w:divBdr>
            <w:top w:val="single" w:sz="6" w:space="17" w:color="D9D9D9"/>
            <w:left w:val="single" w:sz="6" w:space="17" w:color="D9D9D9"/>
            <w:bottom w:val="single" w:sz="6" w:space="17" w:color="D9D9D9"/>
            <w:right w:val="single" w:sz="6" w:space="17" w:color="D9D9D9"/>
          </w:divBdr>
        </w:div>
        <w:div w:id="1229807279">
          <w:marLeft w:val="248"/>
          <w:marRight w:val="0"/>
          <w:marTop w:val="0"/>
          <w:marBottom w:val="83"/>
          <w:divBdr>
            <w:top w:val="single" w:sz="6" w:space="17" w:color="D9D9D9"/>
            <w:left w:val="single" w:sz="6" w:space="17" w:color="D9D9D9"/>
            <w:bottom w:val="single" w:sz="6" w:space="17" w:color="D9D9D9"/>
            <w:right w:val="single" w:sz="6" w:space="17" w:color="D9D9D9"/>
          </w:divBdr>
        </w:div>
        <w:div w:id="212618544">
          <w:marLeft w:val="0"/>
          <w:marRight w:val="248"/>
          <w:marTop w:val="0"/>
          <w:marBottom w:val="83"/>
          <w:divBdr>
            <w:top w:val="single" w:sz="6" w:space="17" w:color="D9D9D9"/>
            <w:left w:val="single" w:sz="6" w:space="17" w:color="D9D9D9"/>
            <w:bottom w:val="single" w:sz="6" w:space="17" w:color="D9D9D9"/>
            <w:right w:val="single" w:sz="6" w:space="17" w:color="D9D9D9"/>
          </w:divBdr>
        </w:div>
        <w:div w:id="1285036613">
          <w:marLeft w:val="248"/>
          <w:marRight w:val="0"/>
          <w:marTop w:val="0"/>
          <w:marBottom w:val="83"/>
          <w:divBdr>
            <w:top w:val="single" w:sz="6" w:space="17" w:color="D9D9D9"/>
            <w:left w:val="single" w:sz="6" w:space="17" w:color="D9D9D9"/>
            <w:bottom w:val="single" w:sz="6" w:space="17" w:color="D9D9D9"/>
            <w:right w:val="single" w:sz="6" w:space="17" w:color="D9D9D9"/>
          </w:divBdr>
        </w:div>
        <w:div w:id="1610579817">
          <w:marLeft w:val="0"/>
          <w:marRight w:val="248"/>
          <w:marTop w:val="0"/>
          <w:marBottom w:val="83"/>
          <w:divBdr>
            <w:top w:val="single" w:sz="6" w:space="17" w:color="D9D9D9"/>
            <w:left w:val="single" w:sz="6" w:space="17" w:color="D9D9D9"/>
            <w:bottom w:val="single" w:sz="6" w:space="17" w:color="D9D9D9"/>
            <w:right w:val="single" w:sz="6" w:space="17" w:color="D9D9D9"/>
          </w:divBdr>
        </w:div>
        <w:div w:id="218442026">
          <w:marLeft w:val="248"/>
          <w:marRight w:val="0"/>
          <w:marTop w:val="0"/>
          <w:marBottom w:val="83"/>
          <w:divBdr>
            <w:top w:val="single" w:sz="6" w:space="17" w:color="D9D9D9"/>
            <w:left w:val="single" w:sz="6" w:space="17" w:color="D9D9D9"/>
            <w:bottom w:val="single" w:sz="6" w:space="17" w:color="D9D9D9"/>
            <w:right w:val="single" w:sz="6" w:space="17" w:color="D9D9D9"/>
          </w:divBdr>
        </w:div>
        <w:div w:id="1076056801">
          <w:marLeft w:val="0"/>
          <w:marRight w:val="248"/>
          <w:marTop w:val="0"/>
          <w:marBottom w:val="83"/>
          <w:divBdr>
            <w:top w:val="single" w:sz="6" w:space="17" w:color="D9D9D9"/>
            <w:left w:val="single" w:sz="6" w:space="17" w:color="D9D9D9"/>
            <w:bottom w:val="single" w:sz="6" w:space="17" w:color="D9D9D9"/>
            <w:right w:val="single" w:sz="6" w:space="17" w:color="D9D9D9"/>
          </w:divBdr>
        </w:div>
        <w:div w:id="814301372">
          <w:marLeft w:val="248"/>
          <w:marRight w:val="0"/>
          <w:marTop w:val="0"/>
          <w:marBottom w:val="83"/>
          <w:divBdr>
            <w:top w:val="single" w:sz="6" w:space="17" w:color="D9D9D9"/>
            <w:left w:val="single" w:sz="6" w:space="17" w:color="D9D9D9"/>
            <w:bottom w:val="single" w:sz="6" w:space="17" w:color="D9D9D9"/>
            <w:right w:val="single" w:sz="6" w:space="17" w:color="D9D9D9"/>
          </w:divBdr>
        </w:div>
        <w:div w:id="1959138601">
          <w:marLeft w:val="0"/>
          <w:marRight w:val="248"/>
          <w:marTop w:val="0"/>
          <w:marBottom w:val="83"/>
          <w:divBdr>
            <w:top w:val="single" w:sz="6" w:space="17" w:color="D9D9D9"/>
            <w:left w:val="single" w:sz="6" w:space="17" w:color="D9D9D9"/>
            <w:bottom w:val="single" w:sz="6" w:space="17" w:color="D9D9D9"/>
            <w:right w:val="single" w:sz="6" w:space="17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days.pravoslavie.ru/Images/im1290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ays.pravoslavie.ru/Images/ii1974&amp;288.ht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days.pravoslavie.ru/Images/ii1974&amp;159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days.pravoslavie.ru/Images/ii1974&amp;2029.htm" TargetMode="External"/><Relationship Id="rId14" Type="http://schemas.openxmlformats.org/officeDocument/2006/relationships/hyperlink" Target="http://days.pravoslavie.ru/Images/ii1974&amp;10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138002-FA28-41BB-AAF6-F4E85DDD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2013-11-10T13:32:00Z</dcterms:created>
  <dcterms:modified xsi:type="dcterms:W3CDTF">2014-09-08T17:24:00Z</dcterms:modified>
</cp:coreProperties>
</file>