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  <w:sz w:val="32"/>
          <w:szCs w:val="32"/>
        </w:rPr>
      </w:pPr>
      <w:r w:rsidRPr="00795886">
        <w:rPr>
          <w:b/>
          <w:bCs/>
          <w:sz w:val="32"/>
          <w:szCs w:val="32"/>
        </w:rPr>
        <w:t>Гемобартонеллез, или инфекционная анемия кошек</w:t>
      </w:r>
    </w:p>
    <w:p w:rsidR="00B81B0A" w:rsidRPr="00795886" w:rsidRDefault="00B81B0A" w:rsidP="00B81B0A">
      <w:pPr>
        <w:spacing w:before="120" w:line="240" w:lineRule="auto"/>
        <w:ind w:firstLine="545"/>
      </w:pPr>
      <w:r w:rsidRPr="00795886">
        <w:t xml:space="preserve">Болдырева Елена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Гемобартонеллёз, или инфекционная анемия кошек - заразное заболевание, вызываемое Hemobartonella felis. </w:t>
      </w:r>
    </w:p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</w:rPr>
      </w:pPr>
      <w:r w:rsidRPr="00795886">
        <w:rPr>
          <w:b/>
          <w:bCs/>
        </w:rPr>
        <w:t xml:space="preserve">Возбудитель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Hemobartonella felis (кошачья гемобартонелла) занимает промежуточное положение между бактериями и риккетсиями (по некоторым данным, относится к риккетсиям). Имеет вид зернышка или палочки, прикреплённого к эритроциту. Когда иммунная система организма обнаруживает гемобартонеллы, она разрушает эритроциты, что в результате приводит к анемии. </w:t>
      </w:r>
    </w:p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</w:rPr>
      </w:pPr>
      <w:r w:rsidRPr="00795886">
        <w:rPr>
          <w:b/>
          <w:bCs/>
        </w:rPr>
        <w:t xml:space="preserve">Эпизоотология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Кошачьи гемобартонеллы поражают только кошек. По многим данным, они передаются от одной кошки к другой при укусах, через царапины, а также клещами и блохами, но точно это не доказано. Также есть данные о заражении котят от матерей, но неизвестно, происходит ли это в течение внутриутробного периода или после рождения.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Клинические признаки заболевания могут проявляться при ослаблении организма кошки воздействием других инфекций, паразитарными болезнями, опухолями, беременностью, внешними неблагоприятными факторами.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Развитию инфекционной анемии может способствовать заболевание лейкемией кошек. </w:t>
      </w:r>
    </w:p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</w:rPr>
      </w:pPr>
      <w:r w:rsidRPr="00795886">
        <w:rPr>
          <w:b/>
          <w:bCs/>
        </w:rPr>
        <w:t xml:space="preserve">Симптомы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Инкубационный период длится 1-3 недели. Возбудитель появляется в крови кошек, усиленно размножается на эритроцитах, что резко снижает их количество и содержание гемоглобина. При этом развиваются анемия, желтушность, с мочой выделяется гемоглобин. Больные животные становятся вялыми, быстро утомляются, учащается пульс и дыхание, нередко увеличивается селезенка.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Температура тела, как правило, в норме, аппетит снижается, животные худеют. </w:t>
      </w:r>
    </w:p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</w:rPr>
      </w:pPr>
      <w:r w:rsidRPr="00795886">
        <w:rPr>
          <w:b/>
          <w:bCs/>
        </w:rPr>
        <w:t xml:space="preserve">Диагностика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Диагностика основана на клинических признаках заболевания, исследовании крови на наличие гемобартонелл.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При этом, только наличие гемобартонелл на эритроцитах, без выраженной клинической картины заболевания, не означает, что животное больно инфекционной анемией. Но при развитии других заболеваний, стрессовых состояниях, заболевание может проявиться.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При постановке диагноза следует иметь в виду, что для точной диагностики необходимо исследовать несколько проб крови. </w:t>
      </w:r>
    </w:p>
    <w:p w:rsidR="00B81B0A" w:rsidRPr="00795886" w:rsidRDefault="00B81B0A" w:rsidP="00B81B0A">
      <w:pPr>
        <w:spacing w:before="120" w:line="240" w:lineRule="auto"/>
        <w:ind w:firstLine="0"/>
        <w:jc w:val="center"/>
        <w:rPr>
          <w:b/>
          <w:bCs/>
        </w:rPr>
      </w:pPr>
      <w:r w:rsidRPr="00795886">
        <w:rPr>
          <w:b/>
          <w:bCs/>
        </w:rPr>
        <w:t xml:space="preserve">Лечение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Лечение при данном заболевании достаточно эффективно. В качестве лечебных средств применяются антибиотики тетрациклинового ряда (10 мг на 1 кг массы животного 2 раза в сутки), левомицетина (20-40 мг на 1 кг массы животного 2-3 раза в сутки длительное время); новарсенол внутривенно по 4 мг в растворе (в течение 4 дня). Используются средства, способствующие кровообразованию (сироп йодистого железа по 5-10 капель дважды в день) и др.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При сильной анемии может потребоваться переливание крови. В тяжёлых случаях также может назначаться преднизолон.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Профилактика </w:t>
      </w:r>
    </w:p>
    <w:p w:rsidR="00B81B0A" w:rsidRPr="00915703" w:rsidRDefault="00B81B0A" w:rsidP="00B81B0A">
      <w:pPr>
        <w:spacing w:before="120" w:line="240" w:lineRule="auto"/>
        <w:ind w:firstLine="545"/>
        <w:rPr>
          <w:sz w:val="24"/>
          <w:szCs w:val="24"/>
        </w:rPr>
      </w:pPr>
      <w:r w:rsidRPr="00915703">
        <w:rPr>
          <w:sz w:val="24"/>
          <w:szCs w:val="24"/>
        </w:rPr>
        <w:t xml:space="preserve">Следует строго соблюдать правила содержания животных, обеспечивать полноценное питание, включающее достаточно витаминов и минеральных веществ. Важна своевременная вакцинация от других заболеваний и обработка против блох и клещей. </w:t>
      </w:r>
    </w:p>
    <w:p w:rsidR="00B42C45" w:rsidRDefault="00B42C45">
      <w:bookmarkStart w:id="0" w:name="_GoBack"/>
      <w:bookmarkEnd w:id="0"/>
    </w:p>
    <w:sectPr w:rsidR="00B42C45" w:rsidSect="006A5004">
      <w:pgSz w:w="11900" w:h="16838"/>
      <w:pgMar w:top="1134" w:right="1134" w:bottom="1134" w:left="1134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B0A"/>
    <w:rsid w:val="00243028"/>
    <w:rsid w:val="00616072"/>
    <w:rsid w:val="006A5004"/>
    <w:rsid w:val="00795886"/>
    <w:rsid w:val="007C1469"/>
    <w:rsid w:val="008B35EE"/>
    <w:rsid w:val="00915703"/>
    <w:rsid w:val="00B42C45"/>
    <w:rsid w:val="00B47B6A"/>
    <w:rsid w:val="00B81B0A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7934F5B-C061-463C-B87F-EFD167C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0A"/>
    <w:pPr>
      <w:widowControl w:val="0"/>
      <w:spacing w:line="300" w:lineRule="auto"/>
      <w:ind w:firstLine="4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B8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Гемобартонеллез, или инфекционная анемия кошек</vt:lpstr>
    </vt:vector>
  </TitlesOfParts>
  <Company>Home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Гемобартонеллез, или инфекционная анемия кошек</dc:title>
  <dc:subject/>
  <dc:creator>User</dc:creator>
  <cp:keywords/>
  <dc:description/>
  <cp:lastModifiedBy>admin</cp:lastModifiedBy>
  <cp:revision>2</cp:revision>
  <dcterms:created xsi:type="dcterms:W3CDTF">2014-02-15T07:34:00Z</dcterms:created>
  <dcterms:modified xsi:type="dcterms:W3CDTF">2014-02-15T07:34:00Z</dcterms:modified>
</cp:coreProperties>
</file>