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0A" w:rsidRPr="00293C43" w:rsidRDefault="002F4F0A" w:rsidP="002F4F0A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Томск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Томск - центр Томской области - расположен на юго-востоке Западно-Сибирской равнины, на правом берегу р. Томь, в 60 км от еe впадения в Обь, на берегах р. Ушайка. Расстояние до Москвы - 3500 км. Климат континентальный. Средние температуры января -20 С, июля +18 С. Осадков - 500 мм в год. Ж.-д. станция на линии Белый Яр - Асино-Тайга, связывающей Томск с Транссибирской магистралью. Узел автодорог (Томск - Юрга и др.). Речной порт. Аэропорт.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>Население: 487 700 человек (2002). Мужчин: 46,4%. Женщин: 53,6%.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Томск включает в себя 4 городских района - Кировский, Ленинский, Октябрьский, Советский.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Томск был основан в 1604 году по указу царя Бориса, который велел "под город место высмотреть, где пригоже, и на чертеже начертить, и велети место очистити и прося у Бога милости, город поставить в крепком месте."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Новое поселение возникло на земле местного тюркского князя Тояна, который принял русское подданство, обещая царю Борису помощь в укреплении российского могущества в Сибири. Томская крепость, по свидетельству историков, неоднократно отражала набеги киргизов и других степных народов. С основанием Енисейска и Красноярска в первой половине ХУII века значение Томска как пограничной крепости уменьшилось.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>В 1738 году открывается ямская служба. Теперь все товары проходили только через Томск, что привело к появлению многочисленной обслуги Московско-Сибирского тракта: ямщиков, кузнецов, ремесленников. Организовывались постоялые дворы и обширные складские помещения. Город расширялся, увеличивалось его население. Кроме Воскресенской горы, город занял и другие районы, названные Юрточной горой, Песками, Уржаткой, Заозерьем, Заистоком, Верхней и Нижней Еланями.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Эти исторические названия живы и по сей день.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В 1804 году, когда Томск был выбран в качестве административного центра новой губернии, началась новая страница в его истории. Формируется административный центр, где располагаются городская управа, магистрат, ратуша, полицейское управление. В деревянном Томске возникают каменные строения, сначала это церкви и административные здания, затем дома зажиточных горожан. К середине XIX века в Томске насчитывалось 8 церквей, началось строительство Троицкого собора (разрушен до основания после революции), 50 каменных домов.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За 400 лет Томск поднялся по своему значению, экономическому, социальному и культурному развитию до уровня городов Центральной России. По своему внешнему облику городские строения представляют собой смешение различных архитектурных стилей различных исторических эпох.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В 1991 году Томску присвоен статус исторического города. Его охранная зона представляет площадь в 950 гектаров. Эта историко-заповедная часть сохранила неповторимость своеобразия городского ландшафта каменной застройки губернского города XIX - начала XX веков и деревянной застройки, украшенной старинной резьбой.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Современный Томск - один из крупнейших промышленных центров Западной Сибири. Машиностроение и металлообработка ПО "Сибкабель", "Сибэлектромотор" и др.; заводы - подшипниковый, режущих инструментов, манометровый, электромеханический, электроламповый, радиотехнический и др.), химическая (заводы - химический, химико-фармацевтический и др.), деревообрабатывающая (карандашная, спичечная и мебельная фабрики) промышленность. Производство стройматериалов. Пищевая промышленность.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Томск - старейший за Уралом образовательный и научный центр России. На протяжении столетия здесь сформировался уникальный научно-образовательный и научно-технологический комплекс, который нередко называют Сибирскими Афинами. В Томске функционируют несколько государственных высших учебных заведений - классический университет, политехнический университет, томский университет автоматизированных систем управления и радиоэлектроники, педагогический университет, архитектурно-строительная академия, Сибирский медицинский университет, Высшее командное училище связи, а также негосударственный Высший экономико-юридический колледж. В вузах и средних специальных учебных заведениях обучается около 60 тысяч студентов (с учетом заочных и вечерних отделений).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По концентрации научных сотрудников высшей квалификации Томск занимает первое место в России. Исследовательский потенциал представляют 47 научных учреждений. Всеобщее признание получили работы в сфере гуманитарных наук - философии, права, истории, филологии, этнографии, языкознания. Успешно развивается Томский научный центр Российской академии медицинских наук. Он включает в себя 5 научно-исследовательских институтов, которые ведут работы в области кардиологии, онкологии, фармакологии, генетики, психического здоровья, курортологии и физиотерапии. </w:t>
      </w:r>
    </w:p>
    <w:p w:rsidR="002F4F0A" w:rsidRDefault="002F4F0A" w:rsidP="002F4F0A">
      <w:pPr>
        <w:spacing w:before="120"/>
        <w:ind w:firstLine="567"/>
        <w:jc w:val="both"/>
      </w:pPr>
      <w:r w:rsidRPr="00EC1E9C">
        <w:t xml:space="preserve">У истоков томских научных и педагогических школ стояли видные ученые с мировыми именами: геологи З.А. Обручев и М.А. Усов, математик И.М. Виноградов, химико-физик Н.Н. Семенов, медики Н.Н. Бурденко, А.Г. Савиных, Н.В. Вершинин, Д.Д. Яблоков, С.П. Карпов, физики В.Д. Кузнецов, А.А. Воробьев и многие другие. </w:t>
      </w:r>
    </w:p>
    <w:p w:rsidR="002F4F0A" w:rsidRPr="00EC1E9C" w:rsidRDefault="002F4F0A" w:rsidP="002F4F0A">
      <w:pPr>
        <w:spacing w:before="120"/>
        <w:ind w:firstLine="567"/>
        <w:jc w:val="both"/>
      </w:pPr>
      <w:r w:rsidRPr="00EC1E9C">
        <w:t>Театры: областной драматический, областной кукол, юного зрителя. Филармония. Музеи: краеведческий, художественный. Музеи университета: археологии и этнографии Сибири, зоологический, минералогический, палеонтологический. Сибирский ботанический сад им. П.Н. Крылова.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F0A"/>
    <w:rsid w:val="00002B5A"/>
    <w:rsid w:val="00237957"/>
    <w:rsid w:val="00293C43"/>
    <w:rsid w:val="002F4F0A"/>
    <w:rsid w:val="00616072"/>
    <w:rsid w:val="006A5004"/>
    <w:rsid w:val="00710178"/>
    <w:rsid w:val="008B35EE"/>
    <w:rsid w:val="00905CC1"/>
    <w:rsid w:val="00A51CF7"/>
    <w:rsid w:val="00B42C45"/>
    <w:rsid w:val="00B47B6A"/>
    <w:rsid w:val="00C973B9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3C50B4E-87F1-42E7-B9D6-F6ED37A7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2F4F0A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</vt:lpstr>
    </vt:vector>
  </TitlesOfParts>
  <Company>Home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</dc:title>
  <dc:subject/>
  <dc:creator>User</dc:creator>
  <cp:keywords/>
  <dc:description/>
  <cp:lastModifiedBy>admin</cp:lastModifiedBy>
  <cp:revision>2</cp:revision>
  <dcterms:created xsi:type="dcterms:W3CDTF">2014-02-15T06:12:00Z</dcterms:created>
  <dcterms:modified xsi:type="dcterms:W3CDTF">2014-02-15T06:12:00Z</dcterms:modified>
</cp:coreProperties>
</file>