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1" w:rsidRDefault="008F3A3D" w:rsidP="008F3A3D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Черкасова О.В</w:t>
      </w:r>
    </w:p>
    <w:p w:rsidR="008F3A3D" w:rsidRDefault="008F3A3D" w:rsidP="008F3A3D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</w:p>
    <w:p w:rsidR="008F3A3D" w:rsidRDefault="008F3A3D" w:rsidP="008F3A3D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СОШ № 94 г. Тюмени</w:t>
      </w:r>
    </w:p>
    <w:p w:rsidR="008F3A3D" w:rsidRDefault="008F3A3D" w:rsidP="008F3A3D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8F3A3D" w:rsidRDefault="008F3A3D" w:rsidP="008F3A3D">
      <w:pPr>
        <w:spacing w:before="0" w:beforeAutospacing="0" w:after="24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посредством подвижных игр и с</w:t>
      </w:r>
      <w:r w:rsidR="00293072">
        <w:rPr>
          <w:rFonts w:ascii="Times New Roman" w:hAnsi="Times New Roman" w:cs="Times New Roman"/>
          <w:sz w:val="28"/>
          <w:szCs w:val="28"/>
        </w:rPr>
        <w:t>оревновательно</w:t>
      </w:r>
      <w:r>
        <w:rPr>
          <w:rFonts w:ascii="Times New Roman" w:hAnsi="Times New Roman" w:cs="Times New Roman"/>
          <w:sz w:val="28"/>
          <w:szCs w:val="28"/>
        </w:rPr>
        <w:t>-игровых заданий у детей 7-10 лет</w:t>
      </w:r>
    </w:p>
    <w:p w:rsidR="005F60EF" w:rsidRDefault="008F3A3D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России наметилась устойчивая тенденция к ухудшению состояния здоровья школь</w:t>
      </w:r>
      <w:r w:rsidR="005F60EF">
        <w:rPr>
          <w:rFonts w:ascii="Times New Roman" w:hAnsi="Times New Roman" w:cs="Times New Roman"/>
          <w:sz w:val="28"/>
          <w:szCs w:val="28"/>
        </w:rPr>
        <w:t>ников. Одной из причин сложившейся ситуации стала система школьного образования, ориентированная на интеллектуализацию и интенсификацию учебного процесса. Информационная перегруженность, психоэмоциональная напряженность учебного процесса, его нерациональная с гигиенической точки зрения организация приводит к потерям здоровья школьников. В этих условиях повышается роль учителя физической культуры в решении укрепления здоровья, развития физических качеств обучающихся.</w:t>
      </w:r>
    </w:p>
    <w:p w:rsidR="005F60EF" w:rsidRDefault="005F60EF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школьного возраста переживают период интенсивного роста, морфологических и функциональных перестроек организма. школьники в этом возрасте малоустойчивы к экстремальным климатическим условиям, физической и умственной нагрузке..</w:t>
      </w:r>
    </w:p>
    <w:p w:rsidR="005F60EF" w:rsidRDefault="005F60EF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физического воспитания младших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являтются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физические упражнения, естественные силы природы и гигиенические факторы. К основным педагогическим средствам относятся подвижные игры и спортивные игры, игровые задания, соревнования и различные виды эстафет.</w:t>
      </w:r>
    </w:p>
    <w:p w:rsidR="008F3A3D" w:rsidRDefault="005F60EF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Соревновательно-игровые задания и подвижные игры являются эффективным средством физической реакции и поддержание высокой работоспособности, успешного роста и развития детей., а также ранней профилактики различных заболеваний, особенно </w:t>
      </w:r>
      <w:r w:rsidR="00232B94">
        <w:rPr>
          <w:rFonts w:ascii="Times New Roman" w:hAnsi="Times New Roman" w:cs="Times New Roman"/>
          <w:sz w:val="28"/>
          <w:szCs w:val="28"/>
        </w:rPr>
        <w:t>сердечнососудистой</w:t>
      </w:r>
      <w:r>
        <w:rPr>
          <w:rFonts w:ascii="Times New Roman" w:hAnsi="Times New Roman" w:cs="Times New Roman"/>
          <w:sz w:val="28"/>
          <w:szCs w:val="28"/>
        </w:rPr>
        <w:t>, дыхательной, мышечной патологий. Однако в практике физического воспитания младших школьников подвижные игры и игровые задания не всегда занимают значимое место</w:t>
      </w:r>
      <w:r w:rsidR="00490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FF" w:rsidRDefault="004902FF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основные физические качества продолжают формироваться в младшем школьном возрасте. Развитие физических качеств и формирование двигательных навыков, их совершенствование в процессе физического воспитания может быть успешным при условии научно обоснованного применения различных средств и методов физической культуры, а также при необходимости интенсификации или снижения мышечных нагрузок. Полноценное развитие детей младшего школьного возраста без активных физкультурных занятий практически недостижимо.</w:t>
      </w:r>
    </w:p>
    <w:p w:rsidR="004902FF" w:rsidRDefault="004902FF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средств физического воспитания подвижные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соревновательно-игровые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являются наиболее доступными и эффе</w:t>
      </w:r>
      <w:r w:rsidR="002930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тивными для развития физических качеств детей 7-10 лет.</w:t>
      </w:r>
    </w:p>
    <w:p w:rsidR="004902FF" w:rsidRDefault="004902FF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нашей работы явилось изучение эффективности влияния подвижных игр и соревновательно</w:t>
      </w:r>
      <w:r w:rsidR="00293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игровых заданий на развитие физических качеств детей младшего школьного возраста.</w:t>
      </w:r>
      <w:r w:rsidR="0043630B">
        <w:rPr>
          <w:rFonts w:ascii="Times New Roman" w:hAnsi="Times New Roman" w:cs="Times New Roman"/>
          <w:sz w:val="28"/>
          <w:szCs w:val="28"/>
        </w:rPr>
        <w:t>.</w:t>
      </w:r>
    </w:p>
    <w:p w:rsidR="0043630B" w:rsidRDefault="00293072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30B">
        <w:rPr>
          <w:rFonts w:ascii="Times New Roman" w:hAnsi="Times New Roman" w:cs="Times New Roman"/>
          <w:sz w:val="28"/>
          <w:szCs w:val="28"/>
        </w:rPr>
        <w:t xml:space="preserve"> констатирующем исследовании участвовало 143 школьника 7-10 лет с низкой двигательной активностью. Экспериментальную группу составили 69 детей, контрольную 74.</w:t>
      </w:r>
    </w:p>
    <w:p w:rsidR="0043630B" w:rsidRDefault="0043630B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деятельности разделение подвижных игр и соревновательно-игровых заданий по отдельным признакам облегчает подбор игрового материала для решения опр</w:t>
      </w:r>
      <w:r w:rsidR="00293072">
        <w:rPr>
          <w:rFonts w:ascii="Times New Roman" w:hAnsi="Times New Roman" w:cs="Times New Roman"/>
          <w:sz w:val="28"/>
          <w:szCs w:val="28"/>
        </w:rPr>
        <w:t>еделенных педагогических задач.</w:t>
      </w:r>
    </w:p>
    <w:p w:rsidR="00293072" w:rsidRDefault="00293072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 на развитие физических качеств проводились в основной части урока, после выполнения традиционных упражнений на освоение и совершенствование технических элементов. Упражнения в форме игры на развитие силы, быстроты, ловкости проводились во второй половине основной части урока. Соревновательно-игровые задания с преимущественной направленностью на развитие выносливости выполнялись в конце подготовительной и в конце основной части урока. Соревновательно-игровые задания на развитие гибкости проводились в подготовительной и заключительной частях занятий, а при прохождении раздела учебной программы "гимнастика" и в основной части урока.</w:t>
      </w:r>
    </w:p>
    <w:p w:rsidR="00293072" w:rsidRDefault="00293072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тестирования физических качеств младших школьников включила 6 упражнений: прыжок в длину с места ( в см), наклон туловища вперед из положения "сидя на полу" (в см), подъем туловища в сед за 30 сек (количество раз), удержание тела в висе на перекладине на согнутых руках (время в сек), бег на 1000м (время в сек).</w:t>
      </w:r>
    </w:p>
    <w:p w:rsidR="00293072" w:rsidRDefault="00293072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свидетельствовали о том, что исходные показатели развития физических качеств детей 7-10 лет контрольной и экспериментальной группы достоверно отличались.</w:t>
      </w:r>
    </w:p>
    <w:p w:rsidR="0043630B" w:rsidRDefault="00293072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зафиксировали</w:t>
      </w:r>
      <w:r w:rsidR="00E94454">
        <w:rPr>
          <w:rFonts w:ascii="Times New Roman" w:hAnsi="Times New Roman" w:cs="Times New Roman"/>
          <w:sz w:val="28"/>
          <w:szCs w:val="28"/>
        </w:rPr>
        <w:t xml:space="preserve"> приросты показателей, как у мальчиков, так и у девочек обеих групп. Так, приросты в наклоне вперед сидя на полу составили 18%  у мальчиков, 26% у девочек (экспериментальная группа). В контрольной группе соответственно 16% и 23%. Мальчики экспериментальной группы обошли своих сверстников из контрольной группы в прыжках в длину с места (3%-1%), подъеме туловища в сед за 30 секунд ( 16%-4%). У девочек в экспериментальной и контрольных группах в этих же упражнениях прирост составил соответственно 5% против 2%, 15% и 7%.</w:t>
      </w:r>
    </w:p>
    <w:p w:rsidR="00E94454" w:rsidRDefault="00E94454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исходных и итоговых результатов в каждой группе в отдельности показал следующее. В экспериментальной группе наблюдалось</w:t>
      </w:r>
      <w:r w:rsidR="00C940E9">
        <w:rPr>
          <w:rFonts w:ascii="Times New Roman" w:hAnsi="Times New Roman" w:cs="Times New Roman"/>
          <w:sz w:val="28"/>
          <w:szCs w:val="28"/>
        </w:rPr>
        <w:t xml:space="preserve"> улучшение всех результатов. Сравнительная характеристика развития физических качеств детей младшего школьного возраста в конце исследования показала, что мальчики и девочки экспериментальной группы превзошли своих сверстников во всех упражнениях, при этом достоверность отличий была в пяти из шести тестов.</w:t>
      </w:r>
    </w:p>
    <w:p w:rsidR="00C940E9" w:rsidRDefault="00C940E9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исследования в физическом воспитании детей 7-10 лет подвижных игр  соревновательно-игровых заданий, дифференцированных по специфике развития физических качеств и двигательных возможностей, позволяет целенаправленно воздействовать на процесс укрепления здоровья, повышения уровня физической подготовленности и улучшения в целом здоровья школьников.</w:t>
      </w:r>
    </w:p>
    <w:p w:rsidR="00C940E9" w:rsidRPr="008F3A3D" w:rsidRDefault="00C940E9" w:rsidP="008F3A3D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применение на уроках физической культуры соревновательно-игровых заданий и подвижных игр привели к положительной достоверной динамике развития физических качеству детей экспериментальной группы, по сравнению с контрольной. Регулярное включение в уроки физической культуры подвижных игр и соревновательно-игровых заданий на развитие физических качеств и освоение элементов техники по видам школьной программы позволило направленно развивать и совершенствовать физические качества детей 7-10 лет.</w:t>
      </w:r>
    </w:p>
    <w:sectPr w:rsidR="00C940E9" w:rsidRPr="008F3A3D" w:rsidSect="008F3A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A3D"/>
    <w:rsid w:val="00223C68"/>
    <w:rsid w:val="00232B94"/>
    <w:rsid w:val="00293072"/>
    <w:rsid w:val="0043630B"/>
    <w:rsid w:val="004902FF"/>
    <w:rsid w:val="005F60EF"/>
    <w:rsid w:val="00815650"/>
    <w:rsid w:val="008A3701"/>
    <w:rsid w:val="008F3A3D"/>
    <w:rsid w:val="00B63721"/>
    <w:rsid w:val="00C940E9"/>
    <w:rsid w:val="00E9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2014-03-28T10:36:00Z</dcterms:created>
  <dcterms:modified xsi:type="dcterms:W3CDTF">2014-03-29T08:15:00Z</dcterms:modified>
</cp:coreProperties>
</file>