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4" w:rsidRPr="00640184" w:rsidRDefault="00640184" w:rsidP="008467F3">
      <w:pPr>
        <w:spacing w:line="360" w:lineRule="auto"/>
        <w:jc w:val="center"/>
        <w:rPr>
          <w:b/>
          <w:sz w:val="44"/>
          <w:szCs w:val="28"/>
        </w:rPr>
      </w:pPr>
      <w:r w:rsidRPr="00640184">
        <w:rPr>
          <w:b/>
          <w:sz w:val="44"/>
          <w:szCs w:val="28"/>
        </w:rPr>
        <w:t xml:space="preserve">Методическая разработка урока по теме: </w:t>
      </w:r>
    </w:p>
    <w:p w:rsidR="00640184" w:rsidRDefault="00640184" w:rsidP="008467F3">
      <w:pPr>
        <w:spacing w:line="360" w:lineRule="auto"/>
        <w:jc w:val="center"/>
        <w:rPr>
          <w:b/>
          <w:sz w:val="96"/>
          <w:szCs w:val="28"/>
        </w:rPr>
      </w:pPr>
    </w:p>
    <w:p w:rsidR="00640184" w:rsidRPr="00640184" w:rsidRDefault="00640184" w:rsidP="008467F3">
      <w:pPr>
        <w:spacing w:line="360" w:lineRule="auto"/>
        <w:jc w:val="center"/>
        <w:rPr>
          <w:b/>
          <w:sz w:val="72"/>
          <w:szCs w:val="28"/>
        </w:rPr>
      </w:pPr>
      <w:r w:rsidRPr="00640184">
        <w:rPr>
          <w:b/>
          <w:sz w:val="72"/>
          <w:szCs w:val="28"/>
        </w:rPr>
        <w:t xml:space="preserve">«Военная присяга – клятва воина на верность родины – России». </w:t>
      </w:r>
    </w:p>
    <w:p w:rsidR="00640184" w:rsidRPr="0051616E" w:rsidRDefault="00640184" w:rsidP="00640184">
      <w:pPr>
        <w:shd w:val="clear" w:color="auto" w:fill="FFFFFF"/>
        <w:spacing w:before="100" w:beforeAutospacing="1" w:after="100" w:afterAutospacing="1" w:line="240" w:lineRule="atLeast"/>
        <w:ind w:left="720"/>
        <w:rPr>
          <w:color w:val="333333"/>
          <w:sz w:val="44"/>
          <w:szCs w:val="18"/>
        </w:rPr>
      </w:pPr>
      <w:r w:rsidRPr="00640184">
        <w:rPr>
          <w:color w:val="333333"/>
          <w:sz w:val="44"/>
          <w:szCs w:val="18"/>
          <w:u w:val="single"/>
        </w:rPr>
        <w:t>Автор</w:t>
      </w:r>
      <w:r w:rsidRPr="00640184">
        <w:rPr>
          <w:color w:val="333333"/>
          <w:sz w:val="44"/>
          <w:szCs w:val="18"/>
        </w:rPr>
        <w:t>: Михеев Дмитрий Александрович</w:t>
      </w:r>
    </w:p>
    <w:p w:rsidR="00640184" w:rsidRPr="0051616E" w:rsidRDefault="00640184" w:rsidP="00640184">
      <w:pPr>
        <w:shd w:val="clear" w:color="auto" w:fill="FFFFFF"/>
        <w:spacing w:before="100" w:beforeAutospacing="1" w:after="100" w:afterAutospacing="1" w:line="240" w:lineRule="atLeast"/>
        <w:ind w:left="720"/>
        <w:rPr>
          <w:color w:val="333333"/>
          <w:sz w:val="44"/>
          <w:szCs w:val="18"/>
        </w:rPr>
      </w:pPr>
      <w:r w:rsidRPr="0051616E">
        <w:rPr>
          <w:color w:val="333333"/>
          <w:sz w:val="44"/>
          <w:szCs w:val="18"/>
          <w:u w:val="single"/>
        </w:rPr>
        <w:t>Место работы</w:t>
      </w:r>
      <w:r w:rsidRPr="00640184">
        <w:rPr>
          <w:color w:val="333333"/>
          <w:sz w:val="44"/>
          <w:szCs w:val="18"/>
          <w:u w:val="single"/>
        </w:rPr>
        <w:t>:</w:t>
      </w:r>
      <w:r w:rsidRPr="0051616E">
        <w:rPr>
          <w:color w:val="333333"/>
          <w:sz w:val="44"/>
          <w:szCs w:val="18"/>
        </w:rPr>
        <w:t xml:space="preserve"> </w:t>
      </w:r>
      <w:r w:rsidRPr="00640184">
        <w:rPr>
          <w:color w:val="333333"/>
          <w:sz w:val="44"/>
          <w:szCs w:val="18"/>
        </w:rPr>
        <w:t xml:space="preserve">МБОУ СОШ 20 муниципального образования </w:t>
      </w:r>
      <w:proofErr w:type="spellStart"/>
      <w:r w:rsidRPr="00640184">
        <w:rPr>
          <w:color w:val="333333"/>
          <w:sz w:val="44"/>
          <w:szCs w:val="18"/>
        </w:rPr>
        <w:t>Усть-Лабинский</w:t>
      </w:r>
      <w:proofErr w:type="spellEnd"/>
      <w:r w:rsidRPr="00640184">
        <w:rPr>
          <w:color w:val="333333"/>
          <w:sz w:val="44"/>
          <w:szCs w:val="18"/>
        </w:rPr>
        <w:t xml:space="preserve"> район, Краснодарского края</w:t>
      </w:r>
    </w:p>
    <w:p w:rsidR="00640184" w:rsidRPr="0051616E" w:rsidRDefault="00640184" w:rsidP="00640184">
      <w:pPr>
        <w:shd w:val="clear" w:color="auto" w:fill="FFFFFF"/>
        <w:spacing w:before="100" w:beforeAutospacing="1" w:after="100" w:afterAutospacing="1" w:line="240" w:lineRule="atLeast"/>
        <w:ind w:left="720"/>
        <w:rPr>
          <w:color w:val="333333"/>
          <w:sz w:val="44"/>
          <w:szCs w:val="18"/>
        </w:rPr>
      </w:pPr>
      <w:r w:rsidRPr="0051616E">
        <w:rPr>
          <w:color w:val="333333"/>
          <w:sz w:val="44"/>
          <w:szCs w:val="18"/>
          <w:u w:val="single"/>
        </w:rPr>
        <w:t>Должность</w:t>
      </w:r>
      <w:r w:rsidRPr="00640184">
        <w:rPr>
          <w:color w:val="333333"/>
          <w:sz w:val="44"/>
          <w:szCs w:val="18"/>
          <w:u w:val="single"/>
        </w:rPr>
        <w:t>:</w:t>
      </w:r>
      <w:r w:rsidRPr="00640184">
        <w:rPr>
          <w:color w:val="333333"/>
          <w:sz w:val="44"/>
          <w:szCs w:val="18"/>
        </w:rPr>
        <w:t xml:space="preserve"> </w:t>
      </w:r>
      <w:r w:rsidRPr="0051616E">
        <w:rPr>
          <w:color w:val="333333"/>
          <w:sz w:val="44"/>
          <w:szCs w:val="18"/>
        </w:rPr>
        <w:t xml:space="preserve"> </w:t>
      </w:r>
      <w:r w:rsidRPr="00640184">
        <w:rPr>
          <w:color w:val="333333"/>
          <w:sz w:val="44"/>
          <w:szCs w:val="18"/>
        </w:rPr>
        <w:t>преподаватель-организатор ОБЖ</w:t>
      </w:r>
    </w:p>
    <w:p w:rsidR="00640184" w:rsidRDefault="00640184" w:rsidP="008467F3">
      <w:pPr>
        <w:spacing w:line="360" w:lineRule="auto"/>
        <w:jc w:val="center"/>
        <w:rPr>
          <w:b/>
          <w:sz w:val="28"/>
          <w:szCs w:val="28"/>
        </w:rPr>
      </w:pPr>
    </w:p>
    <w:p w:rsidR="00640184" w:rsidRDefault="00640184" w:rsidP="008467F3">
      <w:pPr>
        <w:spacing w:line="360" w:lineRule="auto"/>
        <w:jc w:val="center"/>
        <w:rPr>
          <w:b/>
          <w:sz w:val="28"/>
          <w:szCs w:val="28"/>
        </w:rPr>
      </w:pPr>
    </w:p>
    <w:p w:rsidR="00640184" w:rsidRDefault="00640184" w:rsidP="008467F3">
      <w:pPr>
        <w:spacing w:line="360" w:lineRule="auto"/>
        <w:jc w:val="center"/>
        <w:rPr>
          <w:b/>
          <w:sz w:val="28"/>
          <w:szCs w:val="28"/>
        </w:rPr>
      </w:pPr>
    </w:p>
    <w:p w:rsidR="008467F3" w:rsidRPr="000C07CB" w:rsidRDefault="008467F3" w:rsidP="008467F3">
      <w:pPr>
        <w:spacing w:line="360" w:lineRule="auto"/>
        <w:jc w:val="center"/>
        <w:rPr>
          <w:b/>
          <w:sz w:val="28"/>
          <w:szCs w:val="28"/>
        </w:rPr>
      </w:pPr>
      <w:r w:rsidRPr="000C07CB">
        <w:rPr>
          <w:b/>
          <w:sz w:val="28"/>
          <w:szCs w:val="28"/>
        </w:rPr>
        <w:lastRenderedPageBreak/>
        <w:t>Методическая разработка урока.</w:t>
      </w:r>
    </w:p>
    <w:p w:rsidR="008467F3" w:rsidRPr="008467F3" w:rsidRDefault="008467F3" w:rsidP="008467F3">
      <w:pPr>
        <w:spacing w:line="360" w:lineRule="auto"/>
        <w:rPr>
          <w:sz w:val="28"/>
          <w:szCs w:val="28"/>
        </w:rPr>
      </w:pPr>
      <w:r w:rsidRPr="008467F3">
        <w:rPr>
          <w:i/>
          <w:sz w:val="28"/>
          <w:szCs w:val="28"/>
        </w:rPr>
        <w:t>Класс</w:t>
      </w:r>
      <w:r w:rsidRPr="008467F3">
        <w:rPr>
          <w:sz w:val="28"/>
          <w:szCs w:val="28"/>
        </w:rPr>
        <w:t>: 11</w:t>
      </w:r>
    </w:p>
    <w:p w:rsidR="008467F3" w:rsidRPr="008467F3" w:rsidRDefault="008467F3" w:rsidP="008467F3">
      <w:pPr>
        <w:spacing w:line="360" w:lineRule="auto"/>
        <w:ind w:left="34"/>
        <w:rPr>
          <w:sz w:val="28"/>
          <w:szCs w:val="28"/>
        </w:rPr>
      </w:pPr>
      <w:r w:rsidRPr="008467F3">
        <w:rPr>
          <w:i/>
          <w:sz w:val="28"/>
          <w:szCs w:val="28"/>
        </w:rPr>
        <w:t>Учебник:</w:t>
      </w:r>
      <w:r w:rsidR="00DA5ABB">
        <w:rPr>
          <w:sz w:val="28"/>
          <w:szCs w:val="28"/>
        </w:rPr>
        <w:t xml:space="preserve"> Основы б</w:t>
      </w:r>
      <w:r w:rsidRPr="008467F3">
        <w:rPr>
          <w:sz w:val="28"/>
          <w:szCs w:val="28"/>
        </w:rPr>
        <w:t>езопасности жизнедеятельности для учащихся 11 класса под редакцией Смирнова А.Т.</w:t>
      </w:r>
    </w:p>
    <w:p w:rsidR="008467F3" w:rsidRPr="008467F3" w:rsidRDefault="008467F3" w:rsidP="008467F3">
      <w:pPr>
        <w:spacing w:line="360" w:lineRule="auto"/>
        <w:rPr>
          <w:sz w:val="28"/>
          <w:szCs w:val="28"/>
        </w:rPr>
      </w:pPr>
      <w:r w:rsidRPr="008467F3">
        <w:rPr>
          <w:sz w:val="28"/>
          <w:szCs w:val="28"/>
        </w:rPr>
        <w:t>Москва</w:t>
      </w:r>
      <w:r>
        <w:rPr>
          <w:sz w:val="28"/>
          <w:szCs w:val="28"/>
        </w:rPr>
        <w:t>:</w:t>
      </w:r>
      <w:r w:rsidRPr="008467F3">
        <w:rPr>
          <w:sz w:val="28"/>
          <w:szCs w:val="28"/>
        </w:rPr>
        <w:t xml:space="preserve"> «Просвещение»</w:t>
      </w:r>
      <w:r>
        <w:rPr>
          <w:sz w:val="28"/>
          <w:szCs w:val="28"/>
        </w:rPr>
        <w:t>,</w:t>
      </w:r>
      <w:r w:rsidRPr="008467F3">
        <w:rPr>
          <w:sz w:val="28"/>
          <w:szCs w:val="28"/>
        </w:rPr>
        <w:t xml:space="preserve"> 2011 г</w:t>
      </w:r>
      <w:r>
        <w:rPr>
          <w:sz w:val="28"/>
          <w:szCs w:val="28"/>
        </w:rPr>
        <w:t>од</w:t>
      </w:r>
      <w:r w:rsidRPr="008467F3">
        <w:rPr>
          <w:sz w:val="28"/>
          <w:szCs w:val="28"/>
        </w:rPr>
        <w:t>.</w:t>
      </w:r>
    </w:p>
    <w:p w:rsidR="008467F3" w:rsidRPr="008467F3" w:rsidRDefault="008467F3" w:rsidP="008467F3">
      <w:pPr>
        <w:spacing w:line="360" w:lineRule="auto"/>
        <w:jc w:val="center"/>
        <w:rPr>
          <w:b/>
          <w:sz w:val="28"/>
          <w:szCs w:val="28"/>
        </w:rPr>
      </w:pPr>
      <w:r w:rsidRPr="008467F3">
        <w:rPr>
          <w:b/>
          <w:sz w:val="28"/>
          <w:szCs w:val="28"/>
        </w:rPr>
        <w:t>Тема: Военная присяга</w:t>
      </w:r>
      <w:r w:rsidR="00DA5ABB">
        <w:rPr>
          <w:b/>
          <w:sz w:val="28"/>
          <w:szCs w:val="28"/>
        </w:rPr>
        <w:t xml:space="preserve"> – </w:t>
      </w:r>
      <w:r w:rsidRPr="008467F3">
        <w:rPr>
          <w:b/>
          <w:sz w:val="28"/>
          <w:szCs w:val="28"/>
        </w:rPr>
        <w:t>клятва воина на верность родины – России.</w:t>
      </w:r>
    </w:p>
    <w:p w:rsidR="008467F3" w:rsidRPr="008467F3" w:rsidRDefault="008467F3" w:rsidP="008467F3">
      <w:pPr>
        <w:spacing w:line="360" w:lineRule="auto"/>
        <w:rPr>
          <w:sz w:val="28"/>
          <w:szCs w:val="28"/>
        </w:rPr>
      </w:pPr>
      <w:r w:rsidRPr="008467F3">
        <w:rPr>
          <w:i/>
          <w:sz w:val="28"/>
          <w:szCs w:val="28"/>
        </w:rPr>
        <w:t>Тип урока:</w:t>
      </w:r>
      <w:r w:rsidRPr="008467F3">
        <w:rPr>
          <w:sz w:val="28"/>
          <w:szCs w:val="28"/>
        </w:rPr>
        <w:t xml:space="preserve"> Урок изучения и первичного закрепления новых знаний.</w:t>
      </w:r>
    </w:p>
    <w:p w:rsidR="008467F3" w:rsidRDefault="008467F3" w:rsidP="008467F3">
      <w:pPr>
        <w:spacing w:line="360" w:lineRule="auto"/>
        <w:rPr>
          <w:sz w:val="28"/>
          <w:szCs w:val="28"/>
        </w:rPr>
      </w:pPr>
      <w:r w:rsidRPr="008467F3">
        <w:rPr>
          <w:i/>
          <w:sz w:val="28"/>
          <w:szCs w:val="28"/>
        </w:rPr>
        <w:t>Цели:</w:t>
      </w:r>
      <w:r w:rsidRPr="008467F3">
        <w:rPr>
          <w:sz w:val="28"/>
          <w:szCs w:val="28"/>
        </w:rPr>
        <w:t xml:space="preserve"> изучить с учащимися содержа</w:t>
      </w:r>
      <w:r>
        <w:rPr>
          <w:sz w:val="28"/>
          <w:szCs w:val="28"/>
        </w:rPr>
        <w:t>ние и значение  военной присяги;</w:t>
      </w:r>
    </w:p>
    <w:p w:rsidR="008467F3" w:rsidRDefault="008467F3" w:rsidP="00D915BB">
      <w:pPr>
        <w:spacing w:line="360" w:lineRule="auto"/>
        <w:ind w:left="709"/>
        <w:rPr>
          <w:sz w:val="28"/>
          <w:szCs w:val="28"/>
        </w:rPr>
      </w:pPr>
      <w:r w:rsidRPr="008467F3">
        <w:rPr>
          <w:sz w:val="28"/>
          <w:szCs w:val="28"/>
        </w:rPr>
        <w:t xml:space="preserve"> помочь понять её значение в бо</w:t>
      </w:r>
      <w:r>
        <w:rPr>
          <w:sz w:val="28"/>
          <w:szCs w:val="28"/>
        </w:rPr>
        <w:t>евой подготовке вооруженных сил;</w:t>
      </w:r>
    </w:p>
    <w:p w:rsidR="008467F3" w:rsidRPr="008467F3" w:rsidRDefault="008467F3" w:rsidP="00D915BB">
      <w:pPr>
        <w:spacing w:line="360" w:lineRule="auto"/>
        <w:ind w:left="709"/>
        <w:rPr>
          <w:sz w:val="28"/>
          <w:szCs w:val="28"/>
        </w:rPr>
      </w:pPr>
      <w:r w:rsidRPr="008467F3">
        <w:rPr>
          <w:sz w:val="28"/>
          <w:szCs w:val="28"/>
        </w:rPr>
        <w:t xml:space="preserve"> воспитать у учащихся чувство ответственности и уважения</w:t>
      </w:r>
      <w:r>
        <w:rPr>
          <w:sz w:val="28"/>
          <w:szCs w:val="28"/>
        </w:rPr>
        <w:t xml:space="preserve"> к требованиям военной присяги.</w:t>
      </w:r>
    </w:p>
    <w:p w:rsidR="008467F3" w:rsidRPr="008467F3" w:rsidRDefault="008467F3" w:rsidP="008467F3">
      <w:pPr>
        <w:spacing w:line="360" w:lineRule="auto"/>
        <w:ind w:left="825" w:hanging="825"/>
        <w:rPr>
          <w:sz w:val="28"/>
          <w:szCs w:val="28"/>
        </w:rPr>
      </w:pPr>
      <w:r w:rsidRPr="008467F3">
        <w:rPr>
          <w:i/>
          <w:sz w:val="28"/>
          <w:szCs w:val="28"/>
        </w:rPr>
        <w:t>Задачи:</w:t>
      </w:r>
      <w:r w:rsidRPr="008467F3">
        <w:rPr>
          <w:sz w:val="28"/>
          <w:szCs w:val="28"/>
        </w:rPr>
        <w:t xml:space="preserve"> 1) развивать общеучебные умения: использование для решения познавательных  задач различных источников информации, творческое решение учебных и практических задач</w:t>
      </w:r>
    </w:p>
    <w:p w:rsidR="008467F3" w:rsidRDefault="008467F3" w:rsidP="008467F3">
      <w:pPr>
        <w:spacing w:line="360" w:lineRule="auto"/>
        <w:ind w:left="825" w:hanging="825"/>
        <w:rPr>
          <w:sz w:val="28"/>
          <w:szCs w:val="28"/>
        </w:rPr>
      </w:pPr>
      <w:r w:rsidRPr="008467F3">
        <w:rPr>
          <w:sz w:val="28"/>
          <w:szCs w:val="28"/>
        </w:rPr>
        <w:t xml:space="preserve">              2) способствовать воспитанию патриотических чувств.</w:t>
      </w:r>
    </w:p>
    <w:p w:rsidR="000E5B65" w:rsidRPr="008467F3" w:rsidRDefault="000E5B65" w:rsidP="000E5B65">
      <w:pPr>
        <w:tabs>
          <w:tab w:val="right" w:leader="underscore" w:pos="9639"/>
        </w:tabs>
        <w:spacing w:after="120" w:line="360" w:lineRule="auto"/>
        <w:rPr>
          <w:sz w:val="28"/>
          <w:szCs w:val="28"/>
        </w:rPr>
      </w:pPr>
      <w:r w:rsidRPr="008467F3">
        <w:rPr>
          <w:i/>
          <w:sz w:val="28"/>
          <w:szCs w:val="28"/>
        </w:rPr>
        <w:t>Оборудование:</w:t>
      </w:r>
      <w:r w:rsidRPr="008467F3">
        <w:rPr>
          <w:sz w:val="28"/>
          <w:szCs w:val="28"/>
        </w:rPr>
        <w:t xml:space="preserve"> компьютер, мультимедиа проектор с экраном,  компьютерны</w:t>
      </w:r>
      <w:r>
        <w:rPr>
          <w:sz w:val="28"/>
          <w:szCs w:val="28"/>
        </w:rPr>
        <w:t>е слайды, стенд «Военная присяга», рабочие тетради</w:t>
      </w:r>
      <w:r w:rsidRPr="008467F3">
        <w:rPr>
          <w:sz w:val="28"/>
          <w:szCs w:val="28"/>
        </w:rPr>
        <w:t>, учебник ОБЖ 11 класс</w:t>
      </w:r>
    </w:p>
    <w:p w:rsidR="008467F3" w:rsidRPr="002F1E48" w:rsidRDefault="001E515E" w:rsidP="008467F3">
      <w:pPr>
        <w:spacing w:line="360" w:lineRule="auto"/>
        <w:ind w:left="825" w:hanging="825"/>
        <w:rPr>
          <w:sz w:val="28"/>
          <w:szCs w:val="28"/>
        </w:rPr>
      </w:pPr>
      <w:r w:rsidRPr="001E515E">
        <w:rPr>
          <w:i/>
          <w:sz w:val="28"/>
          <w:szCs w:val="28"/>
        </w:rPr>
        <w:t>Методы и технологии обучения:</w:t>
      </w:r>
      <w:r w:rsidR="002F1E48">
        <w:rPr>
          <w:sz w:val="28"/>
          <w:szCs w:val="28"/>
        </w:rPr>
        <w:t xml:space="preserve"> </w:t>
      </w:r>
      <w:proofErr w:type="gramStart"/>
      <w:r w:rsidR="002F1E48">
        <w:rPr>
          <w:sz w:val="28"/>
          <w:szCs w:val="28"/>
        </w:rPr>
        <w:t>объяснительно-иллюстративный</w:t>
      </w:r>
      <w:proofErr w:type="gramEnd"/>
      <w:r w:rsidR="002F1E48">
        <w:rPr>
          <w:sz w:val="28"/>
          <w:szCs w:val="28"/>
        </w:rPr>
        <w:t>, словесно-наглядно-практический, беседа.</w:t>
      </w:r>
    </w:p>
    <w:p w:rsidR="001E515E" w:rsidRDefault="001E515E" w:rsidP="008467F3">
      <w:pPr>
        <w:spacing w:line="360" w:lineRule="auto"/>
        <w:ind w:left="825" w:hanging="825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1E515E">
        <w:rPr>
          <w:i/>
          <w:sz w:val="28"/>
          <w:szCs w:val="28"/>
        </w:rPr>
        <w:t>ормы организации познавательной деятельности учащихся</w:t>
      </w:r>
      <w:r>
        <w:rPr>
          <w:i/>
          <w:sz w:val="28"/>
          <w:szCs w:val="28"/>
        </w:rPr>
        <w:t>:</w:t>
      </w:r>
      <w:r w:rsidR="007B190C" w:rsidRPr="007B190C">
        <w:t xml:space="preserve"> </w:t>
      </w:r>
      <w:r w:rsidR="007B190C" w:rsidRPr="007B190C">
        <w:rPr>
          <w:sz w:val="28"/>
        </w:rPr>
        <w:t>фронтальная,  групповая,  индивидуальная.</w:t>
      </w:r>
    </w:p>
    <w:p w:rsidR="000E5B65" w:rsidRPr="00D915BB" w:rsidRDefault="000E5B65" w:rsidP="008467F3">
      <w:pPr>
        <w:spacing w:line="360" w:lineRule="auto"/>
        <w:ind w:left="825" w:hanging="825"/>
        <w:rPr>
          <w:sz w:val="28"/>
          <w:szCs w:val="28"/>
        </w:rPr>
      </w:pPr>
      <w:r>
        <w:rPr>
          <w:i/>
          <w:sz w:val="28"/>
          <w:szCs w:val="28"/>
        </w:rPr>
        <w:t>Ожидаемые результаты:</w:t>
      </w:r>
      <w:r w:rsidR="00D915BB" w:rsidRPr="00D915BB">
        <w:rPr>
          <w:szCs w:val="28"/>
        </w:rPr>
        <w:t xml:space="preserve"> </w:t>
      </w:r>
      <w:r w:rsidR="00D915BB" w:rsidRPr="00D915BB">
        <w:rPr>
          <w:sz w:val="28"/>
          <w:szCs w:val="28"/>
        </w:rPr>
        <w:t>Учащиеся должны усвоить этапы становления военной присяги, текст и порядок принятия военной присяги</w:t>
      </w:r>
      <w:r w:rsidR="00D915BB">
        <w:rPr>
          <w:sz w:val="28"/>
          <w:szCs w:val="28"/>
        </w:rPr>
        <w:t>.</w:t>
      </w:r>
    </w:p>
    <w:p w:rsidR="00C7545B" w:rsidRDefault="00C7545B"/>
    <w:p w:rsidR="00C737F3" w:rsidRDefault="00C737F3" w:rsidP="00FA069F">
      <w:pPr>
        <w:jc w:val="center"/>
        <w:rPr>
          <w:sz w:val="28"/>
        </w:rPr>
      </w:pPr>
    </w:p>
    <w:p w:rsidR="00F63F11" w:rsidRDefault="00FA069F" w:rsidP="00FA069F">
      <w:pPr>
        <w:jc w:val="center"/>
        <w:rPr>
          <w:sz w:val="28"/>
        </w:rPr>
      </w:pPr>
      <w:r>
        <w:rPr>
          <w:sz w:val="28"/>
        </w:rPr>
        <w:lastRenderedPageBreak/>
        <w:t>План</w:t>
      </w:r>
      <w:r w:rsidR="005D2DD3">
        <w:rPr>
          <w:sz w:val="28"/>
        </w:rPr>
        <w:t>-</w:t>
      </w:r>
      <w:r>
        <w:rPr>
          <w:sz w:val="28"/>
        </w:rPr>
        <w:t>конспект урока</w:t>
      </w:r>
    </w:p>
    <w:p w:rsidR="00C737F3" w:rsidRPr="00FA069F" w:rsidRDefault="00C737F3" w:rsidP="00FA069F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56"/>
        <w:gridCol w:w="2410"/>
        <w:gridCol w:w="2262"/>
        <w:gridCol w:w="2261"/>
        <w:gridCol w:w="3522"/>
        <w:gridCol w:w="3275"/>
      </w:tblGrid>
      <w:tr w:rsidR="002F1E48" w:rsidRPr="00FA069F" w:rsidTr="00817E0A">
        <w:tc>
          <w:tcPr>
            <w:tcW w:w="1056" w:type="dxa"/>
          </w:tcPr>
          <w:p w:rsidR="00730AD1" w:rsidRDefault="000C07CB" w:rsidP="000C07C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Этапы,</w:t>
            </w:r>
          </w:p>
          <w:p w:rsidR="000C07CB" w:rsidRPr="00FA069F" w:rsidRDefault="000C07CB" w:rsidP="000C07C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время.</w:t>
            </w:r>
          </w:p>
        </w:tc>
        <w:tc>
          <w:tcPr>
            <w:tcW w:w="2249" w:type="dxa"/>
          </w:tcPr>
          <w:p w:rsidR="00730AD1" w:rsidRPr="00FA069F" w:rsidRDefault="00730AD1" w:rsidP="00FA069F">
            <w:pPr>
              <w:spacing w:line="360" w:lineRule="auto"/>
              <w:jc w:val="center"/>
              <w:rPr>
                <w:szCs w:val="28"/>
              </w:rPr>
            </w:pPr>
            <w:r w:rsidRPr="00FA069F">
              <w:rPr>
                <w:szCs w:val="28"/>
              </w:rPr>
              <w:t>Содержание деятельности</w:t>
            </w:r>
          </w:p>
        </w:tc>
        <w:tc>
          <w:tcPr>
            <w:tcW w:w="2263" w:type="dxa"/>
          </w:tcPr>
          <w:p w:rsidR="00730AD1" w:rsidRPr="00FA069F" w:rsidRDefault="00730AD1" w:rsidP="00FA069F">
            <w:pPr>
              <w:spacing w:line="360" w:lineRule="auto"/>
              <w:jc w:val="center"/>
              <w:rPr>
                <w:szCs w:val="28"/>
              </w:rPr>
            </w:pPr>
            <w:r w:rsidRPr="00FA069F">
              <w:rPr>
                <w:szCs w:val="28"/>
              </w:rPr>
              <w:t>Ожидаемый результат</w:t>
            </w:r>
          </w:p>
        </w:tc>
        <w:tc>
          <w:tcPr>
            <w:tcW w:w="2264" w:type="dxa"/>
          </w:tcPr>
          <w:p w:rsidR="00730AD1" w:rsidRPr="00FA069F" w:rsidRDefault="00730AD1" w:rsidP="00FA069F">
            <w:pPr>
              <w:spacing w:line="360" w:lineRule="auto"/>
              <w:jc w:val="center"/>
              <w:rPr>
                <w:szCs w:val="28"/>
              </w:rPr>
            </w:pPr>
            <w:r w:rsidRPr="00FA069F">
              <w:rPr>
                <w:szCs w:val="28"/>
              </w:rPr>
              <w:t>Форма деятельности</w:t>
            </w:r>
          </w:p>
        </w:tc>
        <w:tc>
          <w:tcPr>
            <w:tcW w:w="3608" w:type="dxa"/>
          </w:tcPr>
          <w:p w:rsidR="00730AD1" w:rsidRPr="00FA069F" w:rsidRDefault="00730AD1" w:rsidP="00FA069F">
            <w:pPr>
              <w:spacing w:line="360" w:lineRule="auto"/>
              <w:jc w:val="center"/>
              <w:rPr>
                <w:szCs w:val="28"/>
              </w:rPr>
            </w:pPr>
            <w:r w:rsidRPr="00FA069F">
              <w:rPr>
                <w:szCs w:val="28"/>
              </w:rPr>
              <w:t>Действия учителя</w:t>
            </w:r>
          </w:p>
        </w:tc>
        <w:tc>
          <w:tcPr>
            <w:tcW w:w="3346" w:type="dxa"/>
          </w:tcPr>
          <w:p w:rsidR="00730AD1" w:rsidRPr="00FA069F" w:rsidRDefault="00730AD1" w:rsidP="00FA069F">
            <w:pPr>
              <w:spacing w:line="360" w:lineRule="auto"/>
              <w:jc w:val="center"/>
              <w:rPr>
                <w:szCs w:val="28"/>
              </w:rPr>
            </w:pPr>
            <w:r w:rsidRPr="00FA069F">
              <w:rPr>
                <w:szCs w:val="28"/>
              </w:rPr>
              <w:t>Действия учащихся</w:t>
            </w:r>
          </w:p>
        </w:tc>
      </w:tr>
      <w:tr w:rsidR="002F1E48" w:rsidRPr="00FA069F" w:rsidTr="00817E0A">
        <w:tc>
          <w:tcPr>
            <w:tcW w:w="1056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1</w:t>
            </w:r>
          </w:p>
        </w:tc>
        <w:tc>
          <w:tcPr>
            <w:tcW w:w="2249" w:type="dxa"/>
          </w:tcPr>
          <w:p w:rsidR="00730AD1" w:rsidRPr="00FA069F" w:rsidRDefault="00730AD1" w:rsidP="005D2DD3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Орг</w:t>
            </w:r>
            <w:r w:rsidR="005D2DD3">
              <w:rPr>
                <w:szCs w:val="28"/>
              </w:rPr>
              <w:t xml:space="preserve">анизационный </w:t>
            </w:r>
            <w:r w:rsidRPr="00FA069F">
              <w:rPr>
                <w:szCs w:val="28"/>
              </w:rPr>
              <w:t xml:space="preserve"> момент</w:t>
            </w:r>
          </w:p>
        </w:tc>
        <w:tc>
          <w:tcPr>
            <w:tcW w:w="2263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Учащиеся должны ознакомиться с темой и целью урока</w:t>
            </w:r>
          </w:p>
        </w:tc>
        <w:tc>
          <w:tcPr>
            <w:tcW w:w="2264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Фронтальная </w:t>
            </w:r>
          </w:p>
        </w:tc>
        <w:tc>
          <w:tcPr>
            <w:tcW w:w="3608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Сообщает тему и цель урока.</w:t>
            </w:r>
          </w:p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 </w:t>
            </w:r>
          </w:p>
        </w:tc>
        <w:tc>
          <w:tcPr>
            <w:tcW w:w="3346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Слушают и записывают в тетрадь тему урока. </w:t>
            </w:r>
          </w:p>
        </w:tc>
      </w:tr>
      <w:tr w:rsidR="002F1E48" w:rsidRPr="00FA069F" w:rsidTr="00817E0A">
        <w:tc>
          <w:tcPr>
            <w:tcW w:w="1056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2</w:t>
            </w:r>
          </w:p>
        </w:tc>
        <w:tc>
          <w:tcPr>
            <w:tcW w:w="2249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Изложение вопроса истории возникновения военной присяги</w:t>
            </w:r>
          </w:p>
        </w:tc>
        <w:tc>
          <w:tcPr>
            <w:tcW w:w="2263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Учащиеся должны усвоить этапы становления военной присяги</w:t>
            </w:r>
          </w:p>
        </w:tc>
        <w:tc>
          <w:tcPr>
            <w:tcW w:w="2264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Фронтальная </w:t>
            </w:r>
          </w:p>
        </w:tc>
        <w:tc>
          <w:tcPr>
            <w:tcW w:w="3608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Изложение учебного материала</w:t>
            </w:r>
            <w:r w:rsidR="00D1016B" w:rsidRPr="00FA069F">
              <w:rPr>
                <w:szCs w:val="28"/>
              </w:rPr>
              <w:t>. Показ презентации</w:t>
            </w:r>
          </w:p>
        </w:tc>
        <w:tc>
          <w:tcPr>
            <w:tcW w:w="3346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Слушают объяснения. Смотрят презентацию </w:t>
            </w:r>
          </w:p>
          <w:p w:rsidR="00730AD1" w:rsidRPr="00FA069F" w:rsidRDefault="00586842" w:rsidP="00FA069F">
            <w:pPr>
              <w:spacing w:line="360" w:lineRule="auto"/>
              <w:rPr>
                <w:szCs w:val="28"/>
              </w:rPr>
            </w:pPr>
            <w:hyperlink r:id="rId5" w:history="1">
              <w:r w:rsidR="00730AD1" w:rsidRPr="005E60F0">
                <w:rPr>
                  <w:rStyle w:val="a5"/>
                  <w:szCs w:val="28"/>
                </w:rPr>
                <w:t>(слайды</w:t>
              </w:r>
              <w:r w:rsidR="00354941" w:rsidRPr="005E60F0">
                <w:rPr>
                  <w:rStyle w:val="a5"/>
                  <w:szCs w:val="28"/>
                </w:rPr>
                <w:t xml:space="preserve"> 1-8)</w:t>
              </w:r>
              <w:r w:rsidR="00A77DE5" w:rsidRPr="005E60F0">
                <w:rPr>
                  <w:rStyle w:val="a5"/>
                  <w:szCs w:val="28"/>
                </w:rPr>
                <w:t>.</w:t>
              </w:r>
            </w:hyperlink>
          </w:p>
        </w:tc>
      </w:tr>
      <w:tr w:rsidR="002F1E48" w:rsidRPr="00FA069F" w:rsidTr="00817E0A">
        <w:tc>
          <w:tcPr>
            <w:tcW w:w="1056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3</w:t>
            </w:r>
          </w:p>
        </w:tc>
        <w:tc>
          <w:tcPr>
            <w:tcW w:w="2249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Работа с </w:t>
            </w:r>
            <w:r w:rsidR="00354941" w:rsidRPr="00FA069F">
              <w:rPr>
                <w:szCs w:val="28"/>
              </w:rPr>
              <w:t>текстом присяги</w:t>
            </w:r>
          </w:p>
        </w:tc>
        <w:tc>
          <w:tcPr>
            <w:tcW w:w="2263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Учащиеся должны усвоить </w:t>
            </w:r>
            <w:r w:rsidR="00354941" w:rsidRPr="00FA069F">
              <w:rPr>
                <w:szCs w:val="28"/>
              </w:rPr>
              <w:t>текст</w:t>
            </w:r>
            <w:r w:rsidR="005B36E4">
              <w:rPr>
                <w:szCs w:val="28"/>
              </w:rPr>
              <w:t xml:space="preserve"> военной</w:t>
            </w:r>
            <w:r w:rsidR="00354941" w:rsidRPr="00FA069F">
              <w:rPr>
                <w:szCs w:val="28"/>
              </w:rPr>
              <w:t xml:space="preserve"> присяги </w:t>
            </w:r>
          </w:p>
        </w:tc>
        <w:tc>
          <w:tcPr>
            <w:tcW w:w="2264" w:type="dxa"/>
          </w:tcPr>
          <w:p w:rsidR="00730AD1" w:rsidRPr="00FA069F" w:rsidRDefault="007B190C" w:rsidP="007B190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Групповая (п</w:t>
            </w:r>
            <w:r w:rsidR="00730AD1" w:rsidRPr="00FA069F">
              <w:rPr>
                <w:szCs w:val="28"/>
              </w:rPr>
              <w:t>арная</w:t>
            </w:r>
            <w:r>
              <w:rPr>
                <w:szCs w:val="28"/>
              </w:rPr>
              <w:t>)</w:t>
            </w:r>
          </w:p>
        </w:tc>
        <w:tc>
          <w:tcPr>
            <w:tcW w:w="3608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Объясняет задание</w:t>
            </w:r>
            <w:r w:rsidR="005D2DD3">
              <w:rPr>
                <w:szCs w:val="28"/>
              </w:rPr>
              <w:t>:</w:t>
            </w:r>
            <w:r w:rsidRPr="00FA069F">
              <w:rPr>
                <w:szCs w:val="28"/>
              </w:rPr>
              <w:t xml:space="preserve"> </w:t>
            </w:r>
            <w:r w:rsidR="00354941" w:rsidRPr="00FA069F">
              <w:rPr>
                <w:szCs w:val="28"/>
              </w:rPr>
              <w:t>изучить и продумать текст военной присяги в наше время</w:t>
            </w:r>
          </w:p>
        </w:tc>
        <w:tc>
          <w:tcPr>
            <w:tcW w:w="3346" w:type="dxa"/>
          </w:tcPr>
          <w:p w:rsidR="00730AD1" w:rsidRPr="00FA069F" w:rsidRDefault="00730AD1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Слушают задание по работе с </w:t>
            </w:r>
            <w:r w:rsidR="00354941" w:rsidRPr="00FA069F">
              <w:rPr>
                <w:szCs w:val="28"/>
              </w:rPr>
              <w:t>тестом присяги и  з</w:t>
            </w:r>
            <w:r w:rsidRPr="00FA069F">
              <w:rPr>
                <w:szCs w:val="28"/>
              </w:rPr>
              <w:t xml:space="preserve">аписывают в </w:t>
            </w:r>
            <w:r w:rsidR="00354941" w:rsidRPr="00FA069F">
              <w:rPr>
                <w:szCs w:val="28"/>
              </w:rPr>
              <w:t>тетрадь</w:t>
            </w:r>
            <w:r w:rsidR="00A77DE5" w:rsidRPr="00FA069F">
              <w:rPr>
                <w:szCs w:val="28"/>
              </w:rPr>
              <w:t>. Выполняют взаимопроверку</w:t>
            </w:r>
            <w:r w:rsidRPr="00FA069F">
              <w:rPr>
                <w:szCs w:val="28"/>
              </w:rPr>
              <w:t xml:space="preserve"> </w:t>
            </w:r>
            <w:hyperlink r:id="rId6" w:history="1">
              <w:r w:rsidR="00A77DE5" w:rsidRPr="005E60F0">
                <w:rPr>
                  <w:rStyle w:val="a5"/>
                  <w:szCs w:val="28"/>
                </w:rPr>
                <w:t>(слайд 9).</w:t>
              </w:r>
            </w:hyperlink>
          </w:p>
        </w:tc>
      </w:tr>
      <w:tr w:rsidR="002F1E48" w:rsidRPr="00FA069F" w:rsidTr="00817E0A">
        <w:tc>
          <w:tcPr>
            <w:tcW w:w="1056" w:type="dxa"/>
          </w:tcPr>
          <w:p w:rsidR="00D1016B" w:rsidRPr="00FA069F" w:rsidRDefault="00D1016B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lastRenderedPageBreak/>
              <w:t>4</w:t>
            </w:r>
          </w:p>
        </w:tc>
        <w:tc>
          <w:tcPr>
            <w:tcW w:w="2249" w:type="dxa"/>
          </w:tcPr>
          <w:p w:rsidR="00D1016B" w:rsidRPr="00FA069F" w:rsidRDefault="00D1016B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Изложение ритуала принятия военной присяги в современных </w:t>
            </w:r>
            <w:proofErr w:type="gramStart"/>
            <w:r w:rsidRPr="00FA069F">
              <w:rPr>
                <w:szCs w:val="28"/>
              </w:rPr>
              <w:t>ВС</w:t>
            </w:r>
            <w:proofErr w:type="gramEnd"/>
            <w:r w:rsidRPr="00FA069F">
              <w:rPr>
                <w:szCs w:val="28"/>
              </w:rPr>
              <w:t xml:space="preserve"> РФ</w:t>
            </w:r>
          </w:p>
        </w:tc>
        <w:tc>
          <w:tcPr>
            <w:tcW w:w="2263" w:type="dxa"/>
          </w:tcPr>
          <w:p w:rsidR="00D1016B" w:rsidRPr="00FA069F" w:rsidRDefault="00D1016B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Учащиеся должны усвоить порядок принятия военной присяги</w:t>
            </w:r>
          </w:p>
        </w:tc>
        <w:tc>
          <w:tcPr>
            <w:tcW w:w="2264" w:type="dxa"/>
          </w:tcPr>
          <w:p w:rsidR="00D1016B" w:rsidRPr="00FA069F" w:rsidRDefault="00D1016B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Фронтальная, парная</w:t>
            </w:r>
          </w:p>
        </w:tc>
        <w:tc>
          <w:tcPr>
            <w:tcW w:w="3608" w:type="dxa"/>
          </w:tcPr>
          <w:p w:rsidR="00D1016B" w:rsidRPr="00FA069F" w:rsidRDefault="00D1016B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Изложение учебного материала, показ презентации к уроку.</w:t>
            </w:r>
          </w:p>
        </w:tc>
        <w:tc>
          <w:tcPr>
            <w:tcW w:w="3346" w:type="dxa"/>
          </w:tcPr>
          <w:p w:rsidR="00D1016B" w:rsidRPr="00FA069F" w:rsidRDefault="00D1016B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 Слушают учите</w:t>
            </w:r>
            <w:r w:rsidR="00A77DE5" w:rsidRPr="00FA069F">
              <w:rPr>
                <w:szCs w:val="28"/>
              </w:rPr>
              <w:t>ля, просматривают презентацию</w:t>
            </w:r>
            <w:r w:rsidRPr="00FA069F">
              <w:rPr>
                <w:szCs w:val="28"/>
              </w:rPr>
              <w:t xml:space="preserve"> </w:t>
            </w:r>
            <w:hyperlink r:id="rId7" w:history="1">
              <w:r w:rsidRPr="005E60F0">
                <w:rPr>
                  <w:rStyle w:val="a5"/>
                  <w:szCs w:val="28"/>
                </w:rPr>
                <w:t>(слайды</w:t>
              </w:r>
              <w:r w:rsidR="00A77DE5" w:rsidRPr="005E60F0">
                <w:rPr>
                  <w:rStyle w:val="a5"/>
                  <w:szCs w:val="28"/>
                </w:rPr>
                <w:t xml:space="preserve"> 11-15).</w:t>
              </w:r>
            </w:hyperlink>
            <w:r w:rsidRPr="00FA069F">
              <w:rPr>
                <w:szCs w:val="28"/>
              </w:rPr>
              <w:t xml:space="preserve"> </w:t>
            </w:r>
          </w:p>
        </w:tc>
      </w:tr>
      <w:tr w:rsidR="002F1E48" w:rsidRPr="00FA069F" w:rsidTr="00817E0A">
        <w:tc>
          <w:tcPr>
            <w:tcW w:w="1056" w:type="dxa"/>
          </w:tcPr>
          <w:p w:rsidR="00730AD1" w:rsidRPr="00FA069F" w:rsidRDefault="00D1016B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5</w:t>
            </w:r>
          </w:p>
        </w:tc>
        <w:tc>
          <w:tcPr>
            <w:tcW w:w="2249" w:type="dxa"/>
          </w:tcPr>
          <w:p w:rsidR="00730AD1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Работа с опорной схемой</w:t>
            </w:r>
          </w:p>
        </w:tc>
        <w:tc>
          <w:tcPr>
            <w:tcW w:w="2263" w:type="dxa"/>
          </w:tcPr>
          <w:p w:rsidR="00730AD1" w:rsidRPr="00FA069F" w:rsidRDefault="002F1E48" w:rsidP="002F1E48">
            <w:pPr>
              <w:spacing w:line="360" w:lineRule="auto"/>
              <w:rPr>
                <w:szCs w:val="28"/>
              </w:rPr>
            </w:pPr>
            <w:r>
              <w:rPr>
                <w:rFonts w:eastAsia="Calibri"/>
                <w:szCs w:val="28"/>
              </w:rPr>
              <w:t>Составление и в</w:t>
            </w:r>
            <w:r w:rsidR="005D2DD3" w:rsidRPr="00C737F3">
              <w:rPr>
                <w:rFonts w:eastAsia="Calibri"/>
                <w:szCs w:val="28"/>
              </w:rPr>
              <w:t xml:space="preserve">оспроизведение опорных </w:t>
            </w:r>
            <w:r w:rsidR="005D2DD3">
              <w:rPr>
                <w:rFonts w:eastAsia="Calibri"/>
                <w:szCs w:val="28"/>
              </w:rPr>
              <w:t>схем</w:t>
            </w:r>
            <w:r w:rsidR="005D2DD3" w:rsidRPr="00C737F3">
              <w:rPr>
                <w:rFonts w:eastAsia="Calibri"/>
                <w:szCs w:val="28"/>
              </w:rPr>
              <w:t xml:space="preserve"> и опорных сигналов </w:t>
            </w:r>
            <w:r>
              <w:rPr>
                <w:rFonts w:eastAsia="Calibri"/>
                <w:szCs w:val="28"/>
              </w:rPr>
              <w:t>учащимися</w:t>
            </w:r>
          </w:p>
        </w:tc>
        <w:tc>
          <w:tcPr>
            <w:tcW w:w="2264" w:type="dxa"/>
          </w:tcPr>
          <w:p w:rsidR="00730AD1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Фронтальная</w:t>
            </w:r>
          </w:p>
        </w:tc>
        <w:tc>
          <w:tcPr>
            <w:tcW w:w="3608" w:type="dxa"/>
          </w:tcPr>
          <w:p w:rsidR="00730AD1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Изложение учебного материала по опорной схеме</w:t>
            </w:r>
          </w:p>
        </w:tc>
        <w:tc>
          <w:tcPr>
            <w:tcW w:w="3346" w:type="dxa"/>
          </w:tcPr>
          <w:p w:rsidR="00730AD1" w:rsidRPr="00FA069F" w:rsidRDefault="005D2DD3" w:rsidP="00FA069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Совместно изучают и </w:t>
            </w:r>
            <w:r w:rsidR="00A77DE5" w:rsidRPr="00FA069F">
              <w:rPr>
                <w:szCs w:val="28"/>
              </w:rPr>
              <w:t xml:space="preserve"> заносят опорную схему в рабочую тетрадь </w:t>
            </w:r>
            <w:hyperlink r:id="rId8" w:history="1">
              <w:r w:rsidR="00A77DE5" w:rsidRPr="005E60F0">
                <w:rPr>
                  <w:rStyle w:val="a5"/>
                  <w:szCs w:val="28"/>
                </w:rPr>
                <w:t>(слайд 10).</w:t>
              </w:r>
            </w:hyperlink>
          </w:p>
        </w:tc>
      </w:tr>
      <w:tr w:rsidR="002F1E48" w:rsidRPr="00FA069F" w:rsidTr="00817E0A">
        <w:tc>
          <w:tcPr>
            <w:tcW w:w="1056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6</w:t>
            </w:r>
          </w:p>
        </w:tc>
        <w:tc>
          <w:tcPr>
            <w:tcW w:w="2249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Проверка выполненной работы</w:t>
            </w:r>
          </w:p>
        </w:tc>
        <w:tc>
          <w:tcPr>
            <w:tcW w:w="2263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Учащиеся оценивают правильность выполненной работы</w:t>
            </w:r>
          </w:p>
        </w:tc>
        <w:tc>
          <w:tcPr>
            <w:tcW w:w="2264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Индивидуальная</w:t>
            </w:r>
          </w:p>
        </w:tc>
        <w:tc>
          <w:tcPr>
            <w:tcW w:w="3608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 Устный опрос по вопросам </w:t>
            </w:r>
            <w:r w:rsidR="00FA069F" w:rsidRPr="00FA069F">
              <w:rPr>
                <w:szCs w:val="28"/>
              </w:rPr>
              <w:t>пройденного материала.</w:t>
            </w:r>
          </w:p>
        </w:tc>
        <w:tc>
          <w:tcPr>
            <w:tcW w:w="3346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Проверяют правильность заполнения (самооценка).</w:t>
            </w:r>
          </w:p>
        </w:tc>
      </w:tr>
      <w:tr w:rsidR="002F1E48" w:rsidRPr="00FA069F" w:rsidTr="00817E0A">
        <w:tc>
          <w:tcPr>
            <w:tcW w:w="1056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7</w:t>
            </w:r>
          </w:p>
        </w:tc>
        <w:tc>
          <w:tcPr>
            <w:tcW w:w="2249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Контроль ЗУН</w:t>
            </w:r>
          </w:p>
        </w:tc>
        <w:tc>
          <w:tcPr>
            <w:tcW w:w="2263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Учащиеся должны сформулировать </w:t>
            </w:r>
            <w:r w:rsidRPr="00FA069F">
              <w:rPr>
                <w:szCs w:val="28"/>
              </w:rPr>
              <w:lastRenderedPageBreak/>
              <w:t>вывод по уроку</w:t>
            </w:r>
          </w:p>
        </w:tc>
        <w:tc>
          <w:tcPr>
            <w:tcW w:w="2264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lastRenderedPageBreak/>
              <w:t xml:space="preserve">Индивидуальная </w:t>
            </w:r>
          </w:p>
        </w:tc>
        <w:tc>
          <w:tcPr>
            <w:tcW w:w="3608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Задает вопросы по тексту военной присяги:</w:t>
            </w:r>
          </w:p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Почему текст военной </w:t>
            </w:r>
            <w:r w:rsidRPr="00FA069F">
              <w:rPr>
                <w:szCs w:val="28"/>
              </w:rPr>
              <w:lastRenderedPageBreak/>
              <w:t>присяги требует:</w:t>
            </w:r>
          </w:p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1. Соблюдать Конституцию РФ.</w:t>
            </w:r>
          </w:p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2. Выполнять требования воинских уставов.</w:t>
            </w:r>
          </w:p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3. Выполнять приказы командиров и начальников?</w:t>
            </w:r>
          </w:p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4. Что должен делать каждый воин в военное время?</w:t>
            </w:r>
          </w:p>
        </w:tc>
        <w:tc>
          <w:tcPr>
            <w:tcW w:w="3346" w:type="dxa"/>
          </w:tcPr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lastRenderedPageBreak/>
              <w:t xml:space="preserve">Отвечают на вопросы, делают выводы </w:t>
            </w:r>
            <w:hyperlink r:id="rId9" w:history="1">
              <w:r w:rsidRPr="005E60F0">
                <w:rPr>
                  <w:rStyle w:val="a5"/>
                  <w:szCs w:val="28"/>
                </w:rPr>
                <w:t>(слайд 16).</w:t>
              </w:r>
            </w:hyperlink>
          </w:p>
          <w:p w:rsidR="00A77DE5" w:rsidRPr="00FA069F" w:rsidRDefault="00A77DE5" w:rsidP="00FA069F">
            <w:pPr>
              <w:spacing w:line="360" w:lineRule="auto"/>
              <w:rPr>
                <w:szCs w:val="28"/>
              </w:rPr>
            </w:pPr>
          </w:p>
        </w:tc>
      </w:tr>
      <w:tr w:rsidR="002F1E48" w:rsidRPr="00FA069F" w:rsidTr="00817E0A">
        <w:tc>
          <w:tcPr>
            <w:tcW w:w="1056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lastRenderedPageBreak/>
              <w:t>8</w:t>
            </w:r>
          </w:p>
        </w:tc>
        <w:tc>
          <w:tcPr>
            <w:tcW w:w="2249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Рефлексия </w:t>
            </w:r>
          </w:p>
        </w:tc>
        <w:tc>
          <w:tcPr>
            <w:tcW w:w="2263" w:type="dxa"/>
          </w:tcPr>
          <w:p w:rsidR="00FA069F" w:rsidRPr="00FA069F" w:rsidRDefault="00FA069F" w:rsidP="005D2DD3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Учащиеся </w:t>
            </w:r>
            <w:r w:rsidR="005D2DD3">
              <w:rPr>
                <w:szCs w:val="28"/>
              </w:rPr>
              <w:t>выделяют главные понятия урока</w:t>
            </w:r>
            <w:r w:rsidRPr="00FA069F">
              <w:rPr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Фронтальная </w:t>
            </w:r>
          </w:p>
        </w:tc>
        <w:tc>
          <w:tcPr>
            <w:tcW w:w="3608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Задает вопросы: «С чем вы сегодня познакомились? Какая была цель вашей работы? </w:t>
            </w:r>
          </w:p>
        </w:tc>
        <w:tc>
          <w:tcPr>
            <w:tcW w:w="3346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Отвечают на вопросы учителя.</w:t>
            </w:r>
          </w:p>
        </w:tc>
      </w:tr>
      <w:tr w:rsidR="002F1E48" w:rsidRPr="00FA069F" w:rsidTr="00817E0A">
        <w:tc>
          <w:tcPr>
            <w:tcW w:w="1056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9</w:t>
            </w:r>
          </w:p>
        </w:tc>
        <w:tc>
          <w:tcPr>
            <w:tcW w:w="2249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Домашнее задание</w:t>
            </w:r>
          </w:p>
        </w:tc>
        <w:tc>
          <w:tcPr>
            <w:tcW w:w="2263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</w:p>
        </w:tc>
        <w:tc>
          <w:tcPr>
            <w:tcW w:w="2264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Фронтальная</w:t>
            </w:r>
          </w:p>
        </w:tc>
        <w:tc>
          <w:tcPr>
            <w:tcW w:w="3608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 xml:space="preserve">Задает задание изучить опорную схему в тетрадях, используя </w:t>
            </w:r>
            <w:r w:rsidRPr="00FA069F">
              <w:rPr>
                <w:rFonts w:ascii="Square721 BT" w:hAnsi="Square721 BT"/>
                <w:szCs w:val="28"/>
              </w:rPr>
              <w:t>§</w:t>
            </w:r>
            <w:r w:rsidRPr="00FA069F">
              <w:rPr>
                <w:szCs w:val="28"/>
              </w:rPr>
              <w:t xml:space="preserve"> 4.3</w:t>
            </w:r>
          </w:p>
        </w:tc>
        <w:tc>
          <w:tcPr>
            <w:tcW w:w="3346" w:type="dxa"/>
          </w:tcPr>
          <w:p w:rsidR="00FA069F" w:rsidRPr="00FA069F" w:rsidRDefault="00FA069F" w:rsidP="00FA069F">
            <w:pPr>
              <w:spacing w:line="360" w:lineRule="auto"/>
              <w:rPr>
                <w:szCs w:val="28"/>
              </w:rPr>
            </w:pPr>
            <w:r w:rsidRPr="00FA069F">
              <w:rPr>
                <w:szCs w:val="28"/>
              </w:rPr>
              <w:t>Записывают домашнее задание в дневник.</w:t>
            </w:r>
          </w:p>
        </w:tc>
      </w:tr>
    </w:tbl>
    <w:p w:rsidR="00F63F11" w:rsidRDefault="00F63F11"/>
    <w:p w:rsidR="00F63F11" w:rsidRDefault="00F63F11"/>
    <w:p w:rsidR="00C737F3" w:rsidRDefault="00C737F3" w:rsidP="000C07CB">
      <w:pPr>
        <w:spacing w:line="360" w:lineRule="auto"/>
        <w:rPr>
          <w:rStyle w:val="a4"/>
          <w:color w:val="000000"/>
          <w:sz w:val="28"/>
        </w:rPr>
      </w:pPr>
    </w:p>
    <w:p w:rsidR="00817E0A" w:rsidRDefault="000C07CB" w:rsidP="00C737F3">
      <w:pPr>
        <w:spacing w:line="360" w:lineRule="auto"/>
        <w:jc w:val="center"/>
        <w:rPr>
          <w:rStyle w:val="a4"/>
          <w:color w:val="000000"/>
          <w:sz w:val="28"/>
        </w:rPr>
      </w:pPr>
      <w:r w:rsidRPr="000C07CB">
        <w:rPr>
          <w:rStyle w:val="a4"/>
          <w:color w:val="000000"/>
          <w:sz w:val="28"/>
        </w:rPr>
        <w:lastRenderedPageBreak/>
        <w:t>Методические рекомендации</w:t>
      </w:r>
      <w:r>
        <w:rPr>
          <w:rStyle w:val="a4"/>
          <w:color w:val="000000"/>
          <w:sz w:val="28"/>
        </w:rPr>
        <w:t>.</w:t>
      </w:r>
    </w:p>
    <w:p w:rsidR="000C07CB" w:rsidRDefault="000C07CB" w:rsidP="00817E0A">
      <w:pPr>
        <w:spacing w:line="360" w:lineRule="auto"/>
        <w:jc w:val="both"/>
        <w:rPr>
          <w:rStyle w:val="420"/>
          <w:color w:val="000000"/>
          <w:sz w:val="28"/>
        </w:rPr>
      </w:pPr>
      <w:r w:rsidRPr="000C07CB">
        <w:rPr>
          <w:rStyle w:val="420"/>
          <w:color w:val="000000"/>
          <w:sz w:val="28"/>
        </w:rPr>
        <w:t xml:space="preserve">При рассмотрении первого вопроса следует отметить, что за многие века в России сменялись правители, государственный строй и притом многократно переписывался текст военной присяги. Однако во всех вариантах ее смысл сводился к одному: присяга являлась и является торжественной клятвой на верность Родине. Подразумевается, что </w:t>
      </w:r>
      <w:proofErr w:type="gramStart"/>
      <w:r w:rsidRPr="000C07CB">
        <w:rPr>
          <w:rStyle w:val="420"/>
          <w:color w:val="000000"/>
          <w:sz w:val="28"/>
        </w:rPr>
        <w:t>принимающий</w:t>
      </w:r>
      <w:proofErr w:type="gramEnd"/>
      <w:r w:rsidRPr="000C07CB">
        <w:rPr>
          <w:rStyle w:val="420"/>
          <w:color w:val="000000"/>
          <w:sz w:val="28"/>
        </w:rPr>
        <w:t xml:space="preserve"> ее клянется отстаивать интересы своего Отечества, причем даже ценой собственной жизни.</w:t>
      </w:r>
      <w:r w:rsidRPr="000C07CB">
        <w:rPr>
          <w:color w:val="000000"/>
          <w:sz w:val="28"/>
        </w:rPr>
        <w:br/>
      </w:r>
      <w:r w:rsidRPr="000C07CB">
        <w:rPr>
          <w:rStyle w:val="420"/>
          <w:color w:val="000000"/>
          <w:sz w:val="28"/>
        </w:rPr>
        <w:t>При рассмотрении второго вопроса необходимо сделать акцент на то, что священная клятва воодушевляет воинов на беззаветное служение своему Отечеству, на боевые подвиги во имя его защиты.</w:t>
      </w:r>
      <w:r w:rsidRPr="000C07CB">
        <w:rPr>
          <w:color w:val="000000"/>
          <w:sz w:val="28"/>
        </w:rPr>
        <w:br/>
      </w:r>
      <w:r w:rsidRPr="000C07CB">
        <w:rPr>
          <w:rStyle w:val="420"/>
          <w:color w:val="000000"/>
          <w:sz w:val="28"/>
        </w:rPr>
        <w:t>Выполнение требований Военной присяги представляет собой служебную обязанность для каждого солдата и является делом совести и чести.</w:t>
      </w:r>
    </w:p>
    <w:p w:rsidR="000C07CB" w:rsidRPr="000C07CB" w:rsidRDefault="000C07CB" w:rsidP="00817E0A">
      <w:pPr>
        <w:pStyle w:val="style9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0C07CB">
        <w:rPr>
          <w:rStyle w:val="22"/>
          <w:color w:val="000000"/>
          <w:sz w:val="28"/>
        </w:rPr>
        <w:t>Принятие военной присяги - один из самых торжественных ритуалов в Вооруженных Силах. Военная присяга - торжественное обещание (клятва), даваемое каждым гражданином при вступлении в ряды Вооруженных Сил. Принятие присяги является важным правовым и морально-политическим актом, характерным для военной службы. В различные периоды истории воинская клятва называлась по-разному, но суть ее всегда оставалась одна - обещание защищать Отечество, не щадя своих сил и самой жизни. Очень важно, чтобы этот день запомнился новобранцам на всю жизнь, так как в присяге воплощены требования Конституции Российской Федерации о том, что защита Отечества - долг и обязанность гражданина РФ.</w:t>
      </w:r>
    </w:p>
    <w:p w:rsidR="00C737F3" w:rsidRPr="00C737F3" w:rsidRDefault="00C737F3" w:rsidP="00C737F3">
      <w:pPr>
        <w:shd w:val="clear" w:color="auto" w:fill="FFFFFF"/>
        <w:spacing w:line="360" w:lineRule="auto"/>
        <w:ind w:left="10" w:right="29" w:firstLine="720"/>
        <w:jc w:val="both"/>
        <w:rPr>
          <w:rFonts w:eastAsia="Calibri"/>
          <w:sz w:val="28"/>
        </w:rPr>
      </w:pPr>
      <w:r>
        <w:rPr>
          <w:rStyle w:val="420"/>
          <w:color w:val="000000"/>
          <w:sz w:val="28"/>
        </w:rPr>
        <w:t xml:space="preserve">При использовании опорной </w:t>
      </w:r>
      <w:r w:rsidRPr="00C737F3">
        <w:rPr>
          <w:rStyle w:val="420"/>
          <w:color w:val="000000"/>
          <w:sz w:val="28"/>
          <w:szCs w:val="28"/>
        </w:rPr>
        <w:t xml:space="preserve">схемы </w:t>
      </w:r>
      <w:r w:rsidRPr="00C737F3">
        <w:rPr>
          <w:rFonts w:eastAsia="Calibri"/>
          <w:sz w:val="28"/>
          <w:szCs w:val="28"/>
        </w:rPr>
        <w:t xml:space="preserve">задача учителя состоит в том, чтобы доступно, интересно объяснить </w:t>
      </w:r>
      <w:r>
        <w:rPr>
          <w:rFonts w:eastAsia="Calibri"/>
          <w:sz w:val="28"/>
          <w:szCs w:val="28"/>
        </w:rPr>
        <w:t>материал</w:t>
      </w:r>
      <w:r w:rsidRPr="00C737F3">
        <w:rPr>
          <w:rFonts w:eastAsia="Calibri"/>
          <w:sz w:val="28"/>
          <w:szCs w:val="28"/>
        </w:rPr>
        <w:t xml:space="preserve"> учащимся, подкрепляя свое объяснения наглядностью</w:t>
      </w:r>
      <w:r>
        <w:rPr>
          <w:rFonts w:eastAsia="Calibri"/>
          <w:sz w:val="28"/>
          <w:szCs w:val="28"/>
        </w:rPr>
        <w:t xml:space="preserve">. </w:t>
      </w:r>
      <w:r w:rsidRPr="00C737F3">
        <w:rPr>
          <w:rFonts w:eastAsia="Calibri"/>
          <w:sz w:val="28"/>
          <w:szCs w:val="28"/>
        </w:rPr>
        <w:t xml:space="preserve">Опорные </w:t>
      </w:r>
      <w:r>
        <w:rPr>
          <w:rFonts w:eastAsia="Calibri"/>
          <w:sz w:val="28"/>
          <w:szCs w:val="28"/>
        </w:rPr>
        <w:t>схемы</w:t>
      </w:r>
      <w:r w:rsidRPr="00C737F3">
        <w:rPr>
          <w:rFonts w:eastAsia="Calibri"/>
          <w:sz w:val="28"/>
          <w:szCs w:val="28"/>
        </w:rPr>
        <w:t xml:space="preserve"> и опорные сигналы на уроке часто являются пособием для устного воспроизведения, что способствует развитию устной речи учащихся.</w:t>
      </w:r>
    </w:p>
    <w:p w:rsidR="00C737F3" w:rsidRPr="00C737F3" w:rsidRDefault="00C737F3" w:rsidP="00C737F3">
      <w:pPr>
        <w:shd w:val="clear" w:color="auto" w:fill="FFFFFF"/>
        <w:spacing w:line="360" w:lineRule="auto"/>
        <w:ind w:left="38" w:right="10" w:firstLine="720"/>
        <w:jc w:val="both"/>
        <w:rPr>
          <w:rFonts w:eastAsia="Calibri"/>
          <w:sz w:val="28"/>
        </w:rPr>
      </w:pPr>
      <w:r w:rsidRPr="00C737F3">
        <w:rPr>
          <w:rFonts w:eastAsia="Calibri"/>
          <w:sz w:val="28"/>
          <w:szCs w:val="28"/>
        </w:rPr>
        <w:t xml:space="preserve">Задачи учебного процесса, решаемые при составлении и работе с опорными </w:t>
      </w:r>
      <w:r>
        <w:rPr>
          <w:rFonts w:eastAsia="Calibri"/>
          <w:sz w:val="28"/>
          <w:szCs w:val="28"/>
        </w:rPr>
        <w:t>схемами</w:t>
      </w:r>
      <w:r w:rsidRPr="00C737F3">
        <w:rPr>
          <w:rFonts w:eastAsia="Calibri"/>
          <w:sz w:val="28"/>
          <w:szCs w:val="28"/>
        </w:rPr>
        <w:t xml:space="preserve"> или сигналами:</w:t>
      </w:r>
    </w:p>
    <w:p w:rsidR="00C737F3" w:rsidRPr="00C737F3" w:rsidRDefault="00C737F3" w:rsidP="00C737F3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1085" w:right="19" w:hanging="346"/>
        <w:jc w:val="both"/>
        <w:rPr>
          <w:rFonts w:eastAsia="Calibri"/>
          <w:spacing w:val="-28"/>
          <w:sz w:val="28"/>
          <w:szCs w:val="28"/>
        </w:rPr>
      </w:pPr>
      <w:r w:rsidRPr="00C737F3">
        <w:rPr>
          <w:rFonts w:eastAsia="Calibri"/>
          <w:sz w:val="28"/>
          <w:szCs w:val="28"/>
        </w:rPr>
        <w:lastRenderedPageBreak/>
        <w:t>Ученики анализируют, сравнивают, учатся мыслить, самостоятельно выделять главное.</w:t>
      </w:r>
    </w:p>
    <w:p w:rsidR="00C737F3" w:rsidRPr="00C737F3" w:rsidRDefault="00C737F3" w:rsidP="00C737F3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1085" w:right="19" w:hanging="346"/>
        <w:jc w:val="both"/>
        <w:rPr>
          <w:rFonts w:eastAsia="Calibri"/>
          <w:spacing w:val="-9"/>
          <w:sz w:val="28"/>
          <w:szCs w:val="28"/>
        </w:rPr>
      </w:pPr>
      <w:r w:rsidRPr="00C737F3">
        <w:rPr>
          <w:rFonts w:eastAsia="Calibri"/>
          <w:sz w:val="28"/>
          <w:szCs w:val="28"/>
        </w:rPr>
        <w:t>Вырабатывается умение вести записи в тетрадях конспективно, грамотно</w:t>
      </w:r>
      <w:r w:rsidR="005D2DD3">
        <w:rPr>
          <w:rFonts w:eastAsia="Calibri"/>
          <w:sz w:val="28"/>
          <w:szCs w:val="28"/>
        </w:rPr>
        <w:t>,</w:t>
      </w:r>
      <w:r w:rsidRPr="00C737F3">
        <w:rPr>
          <w:rFonts w:eastAsia="Calibri"/>
          <w:sz w:val="28"/>
          <w:szCs w:val="28"/>
        </w:rPr>
        <w:t xml:space="preserve"> эстетически.</w:t>
      </w:r>
    </w:p>
    <w:p w:rsidR="00C737F3" w:rsidRPr="00C737F3" w:rsidRDefault="00C737F3" w:rsidP="00C737F3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1085" w:right="19" w:hanging="346"/>
        <w:jc w:val="both"/>
        <w:rPr>
          <w:rFonts w:eastAsia="Calibri"/>
          <w:spacing w:val="-6"/>
          <w:sz w:val="28"/>
          <w:szCs w:val="28"/>
        </w:rPr>
      </w:pPr>
      <w:r w:rsidRPr="00C737F3">
        <w:rPr>
          <w:rFonts w:eastAsia="Calibri"/>
          <w:sz w:val="28"/>
          <w:szCs w:val="28"/>
        </w:rPr>
        <w:t xml:space="preserve">Опорные </w:t>
      </w:r>
      <w:r>
        <w:rPr>
          <w:rFonts w:eastAsia="Calibri"/>
          <w:sz w:val="28"/>
          <w:szCs w:val="28"/>
        </w:rPr>
        <w:t>схемы</w:t>
      </w:r>
      <w:r w:rsidRPr="00C737F3">
        <w:rPr>
          <w:rFonts w:eastAsia="Calibri"/>
          <w:sz w:val="28"/>
          <w:szCs w:val="28"/>
        </w:rPr>
        <w:t xml:space="preserve"> и опорные сигналы помогают развивать устную и письменную речь учащихся.</w:t>
      </w:r>
    </w:p>
    <w:p w:rsidR="00C737F3" w:rsidRPr="00C737F3" w:rsidRDefault="00C737F3" w:rsidP="00C737F3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1085" w:right="29" w:hanging="346"/>
        <w:jc w:val="both"/>
        <w:rPr>
          <w:rFonts w:eastAsia="Calibri"/>
          <w:spacing w:val="-15"/>
          <w:sz w:val="28"/>
          <w:szCs w:val="28"/>
        </w:rPr>
      </w:pPr>
      <w:r w:rsidRPr="00C737F3">
        <w:rPr>
          <w:rFonts w:eastAsia="Calibri"/>
          <w:sz w:val="28"/>
          <w:szCs w:val="28"/>
        </w:rPr>
        <w:t xml:space="preserve">«Кодирование» и воспроизведение опорных </w:t>
      </w:r>
      <w:r>
        <w:rPr>
          <w:rFonts w:eastAsia="Calibri"/>
          <w:sz w:val="28"/>
          <w:szCs w:val="28"/>
        </w:rPr>
        <w:t>схем</w:t>
      </w:r>
      <w:r w:rsidRPr="00C737F3">
        <w:rPr>
          <w:rFonts w:eastAsia="Calibri"/>
          <w:sz w:val="28"/>
          <w:szCs w:val="28"/>
        </w:rPr>
        <w:t xml:space="preserve"> и опорных сигналов самими учащимися способствует более прочному запоминанию материала, и вырабатывают навыки самостоятельной работы.</w:t>
      </w:r>
    </w:p>
    <w:p w:rsidR="00C737F3" w:rsidRPr="00C737F3" w:rsidRDefault="00C737F3" w:rsidP="00C737F3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left="1085" w:right="38" w:hanging="346"/>
        <w:jc w:val="both"/>
        <w:rPr>
          <w:rFonts w:eastAsia="Calibri"/>
          <w:spacing w:val="-15"/>
          <w:sz w:val="28"/>
          <w:szCs w:val="28"/>
        </w:rPr>
      </w:pPr>
      <w:r w:rsidRPr="00C737F3">
        <w:rPr>
          <w:rFonts w:eastAsia="Calibri"/>
          <w:spacing w:val="-1"/>
          <w:sz w:val="28"/>
          <w:szCs w:val="28"/>
        </w:rPr>
        <w:t xml:space="preserve">При письменном воспроизведении опорных </w:t>
      </w:r>
      <w:r>
        <w:rPr>
          <w:rFonts w:eastAsia="Calibri"/>
          <w:spacing w:val="-1"/>
          <w:sz w:val="28"/>
          <w:szCs w:val="28"/>
        </w:rPr>
        <w:t>схем</w:t>
      </w:r>
      <w:r w:rsidRPr="00C737F3">
        <w:rPr>
          <w:rFonts w:eastAsia="Calibri"/>
          <w:spacing w:val="-1"/>
          <w:sz w:val="28"/>
          <w:szCs w:val="28"/>
        </w:rPr>
        <w:t xml:space="preserve"> и </w:t>
      </w:r>
      <w:r w:rsidRPr="00C737F3">
        <w:rPr>
          <w:rFonts w:eastAsia="Calibri"/>
          <w:sz w:val="28"/>
          <w:szCs w:val="28"/>
        </w:rPr>
        <w:t>опорных сигналов на уроке все ученики класса за 10-15 минут бывают опрошены, получают оценки, а значит, решается проблема накопления оценок.</w:t>
      </w:r>
    </w:p>
    <w:p w:rsidR="00C737F3" w:rsidRPr="00C737F3" w:rsidRDefault="00C737F3" w:rsidP="00C737F3">
      <w:pPr>
        <w:spacing w:line="360" w:lineRule="auto"/>
        <w:jc w:val="both"/>
        <w:rPr>
          <w:sz w:val="32"/>
          <w:szCs w:val="28"/>
        </w:rPr>
      </w:pPr>
    </w:p>
    <w:p w:rsidR="000C07CB" w:rsidRPr="000C07CB" w:rsidRDefault="000C07CB" w:rsidP="000C07CB">
      <w:pPr>
        <w:spacing w:line="360" w:lineRule="auto"/>
        <w:rPr>
          <w:rStyle w:val="420"/>
          <w:color w:val="000000"/>
          <w:sz w:val="28"/>
        </w:rPr>
      </w:pPr>
    </w:p>
    <w:p w:rsidR="00F63F11" w:rsidRDefault="00F63F11"/>
    <w:p w:rsidR="00F63F11" w:rsidRDefault="00F63F11"/>
    <w:p w:rsidR="00F63F11" w:rsidRDefault="00F63F11"/>
    <w:sectPr w:rsidR="00F63F11" w:rsidSect="008467F3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6A6"/>
    <w:multiLevelType w:val="singleLevel"/>
    <w:tmpl w:val="27BEED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9EF37A2"/>
    <w:multiLevelType w:val="multilevel"/>
    <w:tmpl w:val="51F8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67F3"/>
    <w:rsid w:val="00057EE2"/>
    <w:rsid w:val="000C07CB"/>
    <w:rsid w:val="000E2057"/>
    <w:rsid w:val="000E5B65"/>
    <w:rsid w:val="0011044D"/>
    <w:rsid w:val="001723C1"/>
    <w:rsid w:val="001E515E"/>
    <w:rsid w:val="002F1E48"/>
    <w:rsid w:val="00354941"/>
    <w:rsid w:val="0052042E"/>
    <w:rsid w:val="00586842"/>
    <w:rsid w:val="005B36E4"/>
    <w:rsid w:val="005D2DD3"/>
    <w:rsid w:val="005E60F0"/>
    <w:rsid w:val="00640184"/>
    <w:rsid w:val="00730AD1"/>
    <w:rsid w:val="007705CB"/>
    <w:rsid w:val="007B190C"/>
    <w:rsid w:val="00817E0A"/>
    <w:rsid w:val="008467F3"/>
    <w:rsid w:val="0098266C"/>
    <w:rsid w:val="00A77DE5"/>
    <w:rsid w:val="00B13C20"/>
    <w:rsid w:val="00C737F3"/>
    <w:rsid w:val="00C7545B"/>
    <w:rsid w:val="00D1016B"/>
    <w:rsid w:val="00D243A7"/>
    <w:rsid w:val="00D864DD"/>
    <w:rsid w:val="00D915BB"/>
    <w:rsid w:val="00DA5ABB"/>
    <w:rsid w:val="00EE6437"/>
    <w:rsid w:val="00F63F11"/>
    <w:rsid w:val="00FA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07CB"/>
    <w:rPr>
      <w:b/>
      <w:bCs/>
    </w:rPr>
  </w:style>
  <w:style w:type="character" w:customStyle="1" w:styleId="420">
    <w:name w:val="420"/>
    <w:basedOn w:val="a0"/>
    <w:rsid w:val="000C07CB"/>
  </w:style>
  <w:style w:type="paragraph" w:customStyle="1" w:styleId="style9">
    <w:name w:val="style9"/>
    <w:basedOn w:val="a"/>
    <w:rsid w:val="000C07CB"/>
    <w:pPr>
      <w:spacing w:before="100" w:beforeAutospacing="1" w:after="100" w:afterAutospacing="1"/>
    </w:pPr>
  </w:style>
  <w:style w:type="character" w:customStyle="1" w:styleId="22">
    <w:name w:val="22"/>
    <w:basedOn w:val="a0"/>
    <w:rsid w:val="000C07CB"/>
  </w:style>
  <w:style w:type="character" w:styleId="a5">
    <w:name w:val="Hyperlink"/>
    <w:basedOn w:val="a0"/>
    <w:uiPriority w:val="99"/>
    <w:unhideWhenUsed/>
    <w:rsid w:val="005E60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6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86;&#1077;&#1085;&#1085;&#1072;&#1103;%20&#1087;&#1088;&#1080;&#1089;&#1103;&#1075;&#1072;%20&#8211;%20&#1082;&#1083;&#1103;&#1090;&#1074;&#1072;%20&#1074;&#1086;&#1080;&#1085;&#1072;%20&#1085;&#1072;%20&#1074;&#1077;&#1088;&#1085;&#1086;&#1089;&#1090;&#1100;%20&#1056;&#1086;&#1076;&#1080;&#1085;&#1077;.ppt" TargetMode="External"/><Relationship Id="rId3" Type="http://schemas.openxmlformats.org/officeDocument/2006/relationships/settings" Target="settings.xml"/><Relationship Id="rId7" Type="http://schemas.openxmlformats.org/officeDocument/2006/relationships/hyperlink" Target="&#1042;&#1086;&#1077;&#1085;&#1085;&#1072;&#1103;%20&#1087;&#1088;&#1080;&#1089;&#1103;&#1075;&#1072;%20&#8211;%20&#1082;&#1083;&#1103;&#1090;&#1074;&#1072;%20&#1074;&#1086;&#1080;&#1085;&#1072;%20&#1085;&#1072;%20&#1074;&#1077;&#1088;&#1085;&#1086;&#1089;&#1090;&#1100;%20&#1056;&#1086;&#1076;&#1080;&#1085;&#1077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2;&#1086;&#1077;&#1085;&#1085;&#1072;&#1103;%20&#1087;&#1088;&#1080;&#1089;&#1103;&#1075;&#1072;%20&#8211;%20&#1082;&#1083;&#1103;&#1090;&#1074;&#1072;%20&#1074;&#1086;&#1080;&#1085;&#1072;%20&#1085;&#1072;%20&#1074;&#1077;&#1088;&#1085;&#1086;&#1089;&#1090;&#1100;%20&#1056;&#1086;&#1076;&#1080;&#1085;&#1077;.ppt" TargetMode="External"/><Relationship Id="rId11" Type="http://schemas.openxmlformats.org/officeDocument/2006/relationships/theme" Target="theme/theme1.xml"/><Relationship Id="rId5" Type="http://schemas.openxmlformats.org/officeDocument/2006/relationships/hyperlink" Target="&#1042;&#1086;&#1077;&#1085;&#1085;&#1072;&#1103;%20&#1087;&#1088;&#1080;&#1089;&#1103;&#1075;&#1072;%20&#8211;%20&#1082;&#1083;&#1103;&#1090;&#1074;&#1072;%20&#1074;&#1086;&#1080;&#1085;&#1072;%20&#1085;&#1072;%20&#1074;&#1077;&#1088;&#1085;&#1086;&#1089;&#1090;&#1100;%20&#1056;&#1086;&#1076;&#1080;&#1085;&#1077;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42;&#1086;&#1077;&#1085;&#1085;&#1072;&#1103;%20&#1087;&#1088;&#1080;&#1089;&#1103;&#1075;&#1072;%20&#8211;%20&#1082;&#1083;&#1103;&#1090;&#1074;&#1072;%20&#1074;&#1086;&#1080;&#1085;&#1072;%20&#1085;&#1072;%20&#1074;&#1077;&#1088;&#1085;&#1086;&#1089;&#1090;&#1100;%20&#1056;&#1086;&#1076;&#1080;&#1085;&#1077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2013-12-22T09:24:00Z</dcterms:created>
  <dcterms:modified xsi:type="dcterms:W3CDTF">2014-01-12T14:27:00Z</dcterms:modified>
</cp:coreProperties>
</file>