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EE" w:rsidRPr="00291897" w:rsidRDefault="00291897" w:rsidP="00291897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История России, 9</w:t>
      </w:r>
      <w:r w:rsidR="003716EE" w:rsidRPr="002918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класс</w:t>
      </w:r>
    </w:p>
    <w:p w:rsidR="003716EE" w:rsidRPr="00291897" w:rsidRDefault="003716EE" w:rsidP="00291897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Учитель истории  </w:t>
      </w:r>
      <w:proofErr w:type="spellStart"/>
      <w:r w:rsidRPr="002918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Людишина</w:t>
      </w:r>
      <w:proofErr w:type="spellEnd"/>
      <w:r w:rsidRPr="002918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С.И.</w:t>
      </w:r>
    </w:p>
    <w:p w:rsidR="003716EE" w:rsidRPr="00291897" w:rsidRDefault="003716EE" w:rsidP="00291897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МКОУ «</w:t>
      </w:r>
      <w:proofErr w:type="spellStart"/>
      <w:r w:rsidRPr="002918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Каменносанарская</w:t>
      </w:r>
      <w:proofErr w:type="spellEnd"/>
      <w:r w:rsidRPr="002918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ООШ»</w:t>
      </w:r>
    </w:p>
    <w:p w:rsidR="003716EE" w:rsidRPr="00291897" w:rsidRDefault="003716EE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урока: </w:t>
      </w: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«Начало гражданской войны»</w:t>
      </w:r>
    </w:p>
    <w:p w:rsidR="003716EE" w:rsidRPr="00291897" w:rsidRDefault="003716EE" w:rsidP="002918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Задача: </w:t>
      </w:r>
      <w:r w:rsidR="00F932DA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организации семинарского занятия</w:t>
      </w:r>
      <w:r w:rsidR="00F932DA"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2DA"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познавательных и исследовательские умений учащихся, повышению культуры общения.</w:t>
      </w:r>
      <w:proofErr w:type="gramEnd"/>
    </w:p>
    <w:p w:rsidR="0037333A" w:rsidRPr="00291897" w:rsidRDefault="003716EE" w:rsidP="0029189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Цели:</w:t>
      </w:r>
    </w:p>
    <w:p w:rsidR="0037333A" w:rsidRPr="00291897" w:rsidRDefault="0037333A" w:rsidP="0029189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Подвести</w:t>
      </w:r>
      <w:r w:rsidR="009D5511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к пониманию причин гражданской войны и иностранной интервенции; обеспечить усвоение учащимися целей политической и экономической программы белого движения, причин его поражения.</w:t>
      </w:r>
    </w:p>
    <w:p w:rsidR="009D5511" w:rsidRPr="00291897" w:rsidRDefault="009D5511" w:rsidP="0029189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формирование умений работать с дополнительной литературой, готовить и выступать сообщения, работать с историческими документами, устанавливать причинно-следственные связи между историческими явлениями.</w:t>
      </w:r>
    </w:p>
    <w:p w:rsidR="009D5511" w:rsidRPr="00291897" w:rsidRDefault="009D5511" w:rsidP="0029189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чувства гуманизма, уважения, толерантности, гражданской ответственности.</w:t>
      </w:r>
    </w:p>
    <w:p w:rsidR="003716EE" w:rsidRPr="00291897" w:rsidRDefault="003716EE" w:rsidP="0029189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урока:</w:t>
      </w:r>
      <w:r w:rsidR="0037333A"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333A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урок-семинар </w:t>
      </w:r>
      <w:r w:rsidR="005B7D98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с в</w:t>
      </w:r>
      <w:r w:rsidR="00F52EF2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ключением развернутой беседы</w:t>
      </w:r>
      <w:r w:rsidR="00C775A5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, дискуссии</w:t>
      </w:r>
    </w:p>
    <w:p w:rsidR="003716EE" w:rsidRPr="00291897" w:rsidRDefault="003716EE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Оборудование: </w:t>
      </w:r>
      <w:r w:rsidR="009D5511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карта «Гражданская война и интервенция в России»</w:t>
      </w:r>
      <w:r w:rsidR="009F3669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, карты «Восточный фронт» и «Южный фронт»</w:t>
      </w:r>
      <w:r w:rsidR="009D5511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 (авторы А.А. Данилова, Л.Г. Косулина, М.Ю. Брандт), рабочая тетрадь на печатной основе, 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портрет</w:t>
      </w:r>
      <w:r w:rsidR="00A02C57"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ы, 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подборка документов и дополнительной </w:t>
      </w:r>
      <w:r w:rsidR="00A02C57"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литературы, карточки-даты</w:t>
      </w:r>
      <w:r w:rsidR="00C775A5"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цветные карточки (белые и красные)</w:t>
      </w:r>
      <w:r w:rsidR="00A02C57"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3716EE" w:rsidRPr="00291897" w:rsidRDefault="003716EE" w:rsidP="0029189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16EE" w:rsidRPr="00291897" w:rsidRDefault="003716EE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понятия:</w:t>
      </w:r>
      <w:r w:rsidR="00F932DA"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2EF2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военный коммунизм,</w:t>
      </w:r>
      <w:r w:rsidR="00F52EF2"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2DA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гражданская война, иностранная интервенция; белое движение, Красная Армия, эскалация</w:t>
      </w:r>
      <w:r w:rsidR="00F52EF2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, махновщина</w:t>
      </w:r>
      <w:r w:rsidR="00F932DA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716EE" w:rsidRPr="00291897" w:rsidRDefault="003716EE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Важнейшие даты:</w:t>
      </w:r>
      <w:r w:rsidR="00F932DA"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2DA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май 1918 г. – ноябрь 1920 г. – Гражданская война; ноябрь 1917 г. Начало формирования Добровольческой армии; 15 января 1918 г. Декрет СНК об организации добровольческой Рабоче-крестьянской Красной Армии.</w:t>
      </w:r>
    </w:p>
    <w:p w:rsidR="003716EE" w:rsidRPr="00291897" w:rsidRDefault="003716EE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Выдающиеся личности:</w:t>
      </w:r>
      <w:r w:rsidR="009D5511"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5511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А.И. Деникин, А.В. Колчак, А.Ф. Керенский, А.М. </w:t>
      </w:r>
      <w:proofErr w:type="spellStart"/>
      <w:r w:rsidR="009D5511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Каледин</w:t>
      </w:r>
      <w:proofErr w:type="spellEnd"/>
      <w:r w:rsidR="009D5511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32DA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Л.Г. Корнилов, М.В. Фрунзе</w:t>
      </w:r>
      <w:r w:rsidR="009B1CA5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, Л.Г. Корнилов</w:t>
      </w:r>
      <w:r w:rsidR="00A02C57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, А.А. Брусилов</w:t>
      </w:r>
      <w:r w:rsidR="009B1CA5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32DA" w:rsidRPr="00291897" w:rsidRDefault="00F932DA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2DA" w:rsidRPr="00291897" w:rsidRDefault="00F932DA" w:rsidP="002918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Участники: с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еминар проводится со всем составом учащихся. </w:t>
      </w:r>
      <w:r w:rsidR="00B51025"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желательно поделить класс на три группы (красные, белые, третья сторона). </w:t>
      </w:r>
    </w:p>
    <w:p w:rsidR="009B1CA5" w:rsidRPr="00291897" w:rsidRDefault="00F932DA" w:rsidP="002918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Подготовительная работа: 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заблаговременно</w:t>
      </w:r>
      <w:r w:rsidR="009B1CA5"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(лучше за 2 недели)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 тему, цель и задачи семинара, планирует его проведение, формулирует основные и дополнительные вопросы по теме, распределяет задания между учащимися с учетом их индивидуальных возможностей, подбирает литературу, проводит групповые и индивидуальные консультации, проверяет конспекты. Получив задание, учащиеся с помощью памяток "Как конспектировать источники", "Как готовиться к выступлению", "Как готовиться к семинару", "Памятки докладчика" оформляют результаты самостоятельной работы в виде плана или тезисов выступлений, конспектов основных источников, докладов и рефератов.</w:t>
      </w:r>
    </w:p>
    <w:p w:rsidR="00C775A5" w:rsidRPr="00291897" w:rsidRDefault="00C775A5" w:rsidP="00291897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Эпиграф: </w:t>
      </w:r>
      <w:r w:rsidRPr="00291897">
        <w:rPr>
          <w:rFonts w:ascii="Times New Roman" w:hAnsi="Times New Roman"/>
          <w:color w:val="000000" w:themeColor="text1"/>
          <w:sz w:val="24"/>
          <w:szCs w:val="24"/>
        </w:rPr>
        <w:t>«Мы – дети страшных лет России, забыть не в силах ничего» (</w:t>
      </w:r>
      <w:proofErr w:type="spellStart"/>
      <w:r w:rsidRPr="00291897">
        <w:rPr>
          <w:rFonts w:ascii="Times New Roman" w:hAnsi="Times New Roman"/>
          <w:color w:val="000000" w:themeColor="text1"/>
          <w:sz w:val="24"/>
          <w:szCs w:val="24"/>
        </w:rPr>
        <w:t>А.Блок</w:t>
      </w:r>
      <w:proofErr w:type="spellEnd"/>
      <w:r w:rsidRPr="0029189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C775A5" w:rsidRPr="00291897" w:rsidRDefault="00C775A5" w:rsidP="00291897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 «И там и здесь между рядами </w:t>
      </w:r>
    </w:p>
    <w:p w:rsidR="00C775A5" w:rsidRPr="00291897" w:rsidRDefault="00C775A5" w:rsidP="00291897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 Звучит один и тот же глас: </w:t>
      </w:r>
    </w:p>
    <w:p w:rsidR="00C775A5" w:rsidRPr="00291897" w:rsidRDefault="00C775A5" w:rsidP="00291897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 Кто не за нас – тот против нас, </w:t>
      </w:r>
    </w:p>
    <w:p w:rsidR="00C775A5" w:rsidRPr="00291897" w:rsidRDefault="00C775A5" w:rsidP="00291897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 Нет безразличных: </w:t>
      </w:r>
      <w:proofErr w:type="gramStart"/>
      <w:r w:rsidRPr="00291897">
        <w:rPr>
          <w:rFonts w:ascii="Times New Roman" w:hAnsi="Times New Roman"/>
          <w:color w:val="000000" w:themeColor="text1"/>
          <w:sz w:val="24"/>
          <w:szCs w:val="24"/>
        </w:rPr>
        <w:t>правда</w:t>
      </w:r>
      <w:proofErr w:type="gramEnd"/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 с нами» (Максимилиан Волошин)</w:t>
      </w:r>
    </w:p>
    <w:p w:rsidR="00C775A5" w:rsidRPr="00291897" w:rsidRDefault="00C775A5" w:rsidP="002918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9B1CA5" w:rsidRPr="00291897" w:rsidRDefault="009B1CA5" w:rsidP="002918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План семинара:</w:t>
      </w:r>
    </w:p>
    <w:p w:rsidR="009B1CA5" w:rsidRPr="00291897" w:rsidRDefault="009B1CA5" w:rsidP="0029189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 Гражданской войны и интервенции.</w:t>
      </w:r>
    </w:p>
    <w:p w:rsidR="009B1CA5" w:rsidRPr="00291897" w:rsidRDefault="009B1CA5" w:rsidP="0029189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Этапы гражданской войны.</w:t>
      </w:r>
    </w:p>
    <w:p w:rsidR="009B1CA5" w:rsidRPr="00291897" w:rsidRDefault="009B1CA5" w:rsidP="0029189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белого движения и начало интервенции.</w:t>
      </w:r>
    </w:p>
    <w:p w:rsidR="009B1CA5" w:rsidRPr="00291897" w:rsidRDefault="009B1CA5" w:rsidP="0029189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Военные действия на Восточном и Южном фронтах.</w:t>
      </w:r>
    </w:p>
    <w:p w:rsidR="009B1CA5" w:rsidRPr="00291897" w:rsidRDefault="009B1CA5" w:rsidP="0029189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Военные действия в Крыму и на севере.</w:t>
      </w:r>
    </w:p>
    <w:p w:rsidR="009B1CA5" w:rsidRPr="00291897" w:rsidRDefault="009B1CA5" w:rsidP="0029189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 поражения белого движения.</w:t>
      </w:r>
    </w:p>
    <w:p w:rsidR="009B1CA5" w:rsidRPr="00291897" w:rsidRDefault="009B1CA5" w:rsidP="00291897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Вопросы к семинару:</w:t>
      </w:r>
    </w:p>
    <w:p w:rsidR="00403814" w:rsidRPr="00291897" w:rsidRDefault="009B1CA5" w:rsidP="00291897">
      <w:pPr>
        <w:pStyle w:val="a3"/>
        <w:numPr>
          <w:ilvl w:val="0"/>
          <w:numId w:val="6"/>
        </w:numPr>
        <w:tabs>
          <w:tab w:val="center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события способствовали эскала</w:t>
      </w:r>
      <w:r w:rsidR="00403814"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 Гражданской войны?</w:t>
      </w:r>
    </w:p>
    <w:p w:rsidR="00403814" w:rsidRPr="00291897" w:rsidRDefault="009B1CA5" w:rsidP="00291897">
      <w:pPr>
        <w:pStyle w:val="a3"/>
        <w:numPr>
          <w:ilvl w:val="0"/>
          <w:numId w:val="6"/>
        </w:numPr>
        <w:tabs>
          <w:tab w:val="center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меры предприняли большевики для превращения страны в</w:t>
      </w:r>
      <w:r w:rsidR="00403814"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«единый военный лагерь»?</w:t>
      </w:r>
    </w:p>
    <w:p w:rsidR="00403814" w:rsidRPr="00291897" w:rsidRDefault="00403814" w:rsidP="00291897">
      <w:pPr>
        <w:pStyle w:val="a3"/>
        <w:numPr>
          <w:ilvl w:val="0"/>
          <w:numId w:val="6"/>
        </w:numPr>
        <w:tabs>
          <w:tab w:val="center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силы белой армии.</w:t>
      </w:r>
    </w:p>
    <w:p w:rsidR="00403814" w:rsidRPr="00291897" w:rsidRDefault="00403814" w:rsidP="00291897">
      <w:pPr>
        <w:pStyle w:val="a3"/>
        <w:numPr>
          <w:ilvl w:val="0"/>
          <w:numId w:val="6"/>
        </w:numPr>
        <w:tabs>
          <w:tab w:val="center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Красной  армии.</w:t>
      </w:r>
    </w:p>
    <w:p w:rsidR="00403814" w:rsidRPr="00291897" w:rsidRDefault="00403814" w:rsidP="00291897">
      <w:pPr>
        <w:pStyle w:val="a3"/>
        <w:numPr>
          <w:ilvl w:val="0"/>
          <w:numId w:val="6"/>
        </w:numPr>
        <w:tabs>
          <w:tab w:val="center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этапы гражданской войны.</w:t>
      </w:r>
    </w:p>
    <w:p w:rsidR="00403814" w:rsidRPr="00291897" w:rsidRDefault="00403814" w:rsidP="00291897">
      <w:pPr>
        <w:pStyle w:val="a3"/>
        <w:numPr>
          <w:ilvl w:val="0"/>
          <w:numId w:val="6"/>
        </w:numPr>
        <w:tabs>
          <w:tab w:val="center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  поражения белых в Гражданской войне.</w:t>
      </w:r>
    </w:p>
    <w:p w:rsidR="009B1CA5" w:rsidRPr="00291897" w:rsidRDefault="009B1CA5" w:rsidP="00291897">
      <w:pPr>
        <w:pStyle w:val="a3"/>
        <w:numPr>
          <w:ilvl w:val="0"/>
          <w:numId w:val="6"/>
        </w:numPr>
        <w:tabs>
          <w:tab w:val="center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Дайте оценку мерам большевиков по преодолению сопротивления антибольшевистских сил и интервенции.</w:t>
      </w:r>
    </w:p>
    <w:p w:rsidR="00A02C57" w:rsidRPr="00291897" w:rsidRDefault="00A02C57" w:rsidP="00291897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Литература к семинару:</w:t>
      </w:r>
    </w:p>
    <w:p w:rsidR="00403814" w:rsidRPr="00291897" w:rsidRDefault="00403814" w:rsidP="00291897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 «Общие основания полити</w:t>
      </w:r>
      <w:r w:rsidR="00291897"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ческой программы генерала Л.Г. К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орнилова. Январь 1918 г.»</w:t>
      </w:r>
    </w:p>
    <w:p w:rsidR="00A02C57" w:rsidRPr="00291897" w:rsidRDefault="00A02C57" w:rsidP="00291897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 «О чрезвычайных мерах борьбы за хлеб».</w:t>
      </w:r>
    </w:p>
    <w:p w:rsidR="00A02C57" w:rsidRPr="00291897" w:rsidRDefault="00A02C57" w:rsidP="00291897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 «Из Конституции РСФСР 1918 г.»</w:t>
      </w:r>
    </w:p>
    <w:p w:rsidR="00A02C57" w:rsidRPr="00291897" w:rsidRDefault="00A02C57" w:rsidP="00291897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 «Постановление ВЦИК «О превращении Советской республики в военный лагерь». </w:t>
      </w:r>
    </w:p>
    <w:p w:rsidR="00A02C57" w:rsidRPr="00291897" w:rsidRDefault="00A02C57" w:rsidP="00291897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 «Из воспоминаний С. Е. Трубецкого о деятельности белогвардейского подполья…».   </w:t>
      </w:r>
    </w:p>
    <w:p w:rsidR="00403814" w:rsidRPr="00291897" w:rsidRDefault="00403814" w:rsidP="00291897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Энциклопедии.</w:t>
      </w:r>
    </w:p>
    <w:p w:rsidR="00A02C57" w:rsidRPr="00291897" w:rsidRDefault="00A02C57" w:rsidP="0029189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Дополнительный материал:</w:t>
      </w:r>
    </w:p>
    <w:p w:rsidR="00A02C57" w:rsidRPr="00291897" w:rsidRDefault="00A02C57" w:rsidP="0029189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«Из речи А. Деникина памяти генерала С. Макарова»</w:t>
      </w:r>
      <w:r w:rsidRPr="002918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291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(2 июля 1925 г.)</w:t>
      </w:r>
    </w:p>
    <w:p w:rsidR="00A02C57" w:rsidRPr="00291897" w:rsidRDefault="00A02C57" w:rsidP="0029189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Ни одно из правительств (антибольшевистских) не сумело создать гибкий и сильный аппарат, могущий стремительно и быстро настигать, принуждать, действовать и заставлять других действовать. Большевики тоже не захватили народной души, тоже не стали национальным явлением, но бесконечно опережали нас в темпе своих действий, в энергии, подвижности и способности принуждать. Мы с нашими старыми приемами, старой психологией, старыми пороками военной и гражданской бюрократии, с петровской табелью о рангах не поспевали за ними.</w:t>
      </w:r>
    </w:p>
    <w:p w:rsidR="00A02C57" w:rsidRPr="00291897" w:rsidRDefault="00A02C57" w:rsidP="0029189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«Из „московской“ директивы А. Деникина»</w:t>
      </w:r>
      <w:r w:rsidRPr="002918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291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(3 июля 1919 г.)</w:t>
      </w:r>
    </w:p>
    <w:p w:rsidR="00A02C57" w:rsidRPr="00291897" w:rsidRDefault="00A02C57" w:rsidP="00291897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...Имея конечной целью захват сердца России — Москвы, приказываю: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1. Генералу Врангелю выйти на фронт Саратов — Ртищево — Балашов, сменить на этих направлениях донские части и продолжать наступление на Пензу, Рузаевку, Арзамас и далее Нижний Новгород, Владимир, Москву.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Теперь же направить отряды для связи с Уральской армией для очищения нижнего 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плеса Волги.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2. Генералу Сидорину правым крылом, до выхода войск генерала Врангеля, продолжать выполнение прежней задачи по выходу на фронт Камышин — Балашов. Остальным частям развивать удар на Москву в направлениях: а) Воронеж — Козлов — Рязань и б) Новый Оскол — Елец — Кашира.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3. Генералу </w:t>
      </w:r>
      <w:proofErr w:type="gramStart"/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Май-Маевскому</w:t>
      </w:r>
      <w:proofErr w:type="gramEnd"/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наступать на Москву в направлении Курск — Орел — Тула. Для обеспечения с запада выдвинуться на линию Днепра и Десны, заняв Киев и прочие переправы на участке </w:t>
      </w:r>
      <w:proofErr w:type="spellStart"/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Екатеринослав</w:t>
      </w:r>
      <w:proofErr w:type="spellEnd"/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Брянск.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4. Генералу Добровольскому выйти на Днепр от Александровска до устья, имея в виду в дальнейшем занятие Херсона и Николаева...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6. Черноморскому флоту содействовать выполнению боевых задач, блокировать порт Одессу.</w:t>
      </w:r>
    </w:p>
    <w:p w:rsidR="00291897" w:rsidRPr="00291897" w:rsidRDefault="00B51025" w:rsidP="0029189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Из записок </w:t>
      </w:r>
      <w:proofErr w:type="spellStart"/>
      <w:r w:rsidRPr="0029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В.В.Шульгина</w:t>
      </w:r>
      <w:proofErr w:type="spellEnd"/>
    </w:p>
    <w:p w:rsidR="00B51025" w:rsidRPr="00291897" w:rsidRDefault="00B51025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«Борьбу с большевиками превратили в борьбу с революцией, прежде чем революция окончилась в умах народа... Войну с большевиками вели как войну с внешним врагом, а не как гражданскую войну, опираясь на силу оружия, а не на сочувствие народных масс... Деятелей революции с широкой популярностью устраняли и преследовали. На ответственные посты назначали людей старого режима... Проводили реакционные меры по землевладению и национальному вопросу... и тем давали оружие для большевистской агитации местных самостийников».</w:t>
      </w:r>
    </w:p>
    <w:p w:rsidR="00291897" w:rsidRPr="00291897" w:rsidRDefault="00B51025" w:rsidP="0029189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Из статьи </w:t>
      </w:r>
      <w:proofErr w:type="spellStart"/>
      <w:r w:rsidRPr="0029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П.Милюкова</w:t>
      </w:r>
      <w:proofErr w:type="spellEnd"/>
    </w:p>
    <w:p w:rsidR="00B51025" w:rsidRPr="00291897" w:rsidRDefault="00B51025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«Почему же наш корабль потерпел крушение? Люди искали идею и пятнали знамя... Добровольчество не смогло сохранить свои белые ризы. Наряду с исповедниками, героями, мучениками белой идеи были стяжатели и </w:t>
      </w:r>
      <w:proofErr w:type="gramStart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душегубы</w:t>
      </w:r>
      <w:proofErr w:type="gramEnd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 добровольчество есть плоть от плоти, </w:t>
      </w:r>
      <w:r w:rsidR="00291897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кровь от крови русского народа».</w:t>
      </w:r>
    </w:p>
    <w:p w:rsidR="00291897" w:rsidRPr="00291897" w:rsidRDefault="00B51025" w:rsidP="0029189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Из мемуаров </w:t>
      </w:r>
      <w:proofErr w:type="spellStart"/>
      <w:r w:rsidRPr="0029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П.Н.Врангеля</w:t>
      </w:r>
      <w:proofErr w:type="spellEnd"/>
    </w:p>
    <w:p w:rsidR="00B51025" w:rsidRPr="00291897" w:rsidRDefault="00B51025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«Белое движение не завершилось победой потому, что не сложилась белая диктатура, а помешали ей сложиться центробежные силы, вздутые революцией... Вот где внутренняя причина неудачи Белого движения... Против красной диктатуры нужна была белая “концентрация власти”». </w:t>
      </w:r>
    </w:p>
    <w:p w:rsidR="00291897" w:rsidRPr="00291897" w:rsidRDefault="00B51025" w:rsidP="0029189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Из записок участника Белого движ</w:t>
      </w:r>
      <w:r w:rsidR="00291897" w:rsidRPr="0029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ения, журналиста А.А. фон </w:t>
      </w:r>
      <w:proofErr w:type="spellStart"/>
      <w:r w:rsidR="00291897" w:rsidRPr="0029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Лемке</w:t>
      </w:r>
      <w:proofErr w:type="spellEnd"/>
    </w:p>
    <w:p w:rsidR="00B51025" w:rsidRPr="00291897" w:rsidRDefault="00B51025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«Что же именно я считаю непосредственными, истинными причинами неудачи вооружённого выступления белых? Первой и основной причиной я считаю настроение населения тех областей, по которым шло наступление белых. Население должно было поступаться своими правами, своими удобствами. Армия белых не была той снабжённой и организованной армией, которую мы привыкли представлять себе, произнося это слово; немедленно по соприкосновению с населением она вынуждена была брать у него подводы, лошадей, запасы и, наконец, самих людей! Всё это сводилось к тому, что неудобства, приносимые белыми, восстанавливали население против них. Недостатки, о которых я говорил, принимались за злонамеренность; и в результате население, не только в лице крестьянской массы, но порой и городской интеллигенции, начинало мечтать об избавлении, которое, конечно, должно было идти с красной стороны, ибо иного ничего не было! Когда уходили красные — население с удовлетворением подсчитывало, что у них осталось... Когда уходили белые — население со злобой вы</w:t>
      </w:r>
      <w:r w:rsidR="00291897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считывало, что у него взяли...».</w:t>
      </w:r>
    </w:p>
    <w:p w:rsidR="00291897" w:rsidRPr="00291897" w:rsidRDefault="00B51025" w:rsidP="00291897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Из книги </w:t>
      </w:r>
      <w:proofErr w:type="spellStart"/>
      <w:r w:rsidRPr="0029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А.И.</w:t>
      </w:r>
      <w:r w:rsidR="00291897" w:rsidRPr="0029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Деникина</w:t>
      </w:r>
      <w:proofErr w:type="spellEnd"/>
      <w:r w:rsidR="00291897" w:rsidRPr="0029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«Очерки русской смуты»</w:t>
      </w:r>
    </w:p>
    <w:p w:rsidR="00B51025" w:rsidRPr="00291897" w:rsidRDefault="00B51025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«Между тремя основными народными слоями — буржуазией, пролетариатом и крестьянством легли непримиримые противоречия в идеологии, в социальных и экономических взаимоотношениях, существовавших всегда в потенции, углублённые революцией и обострённые разъединяющей политикой советской власти. Они лишили нас вернейшего залога успеха — единства народного фронта. В </w:t>
      </w:r>
      <w:proofErr w:type="spellStart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противобольшевистском</w:t>
      </w:r>
      <w:proofErr w:type="spellEnd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стане все усилия политических и общественных организаций — правых и левых… были направлены не на преодоление этих противоречий, а на поиски “вернейшей” ориентации и форм государственного строя. Ни того, ни другого мы не нашли». </w:t>
      </w:r>
    </w:p>
    <w:p w:rsidR="00291897" w:rsidRPr="00291897" w:rsidRDefault="00B51025" w:rsidP="0029189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 книги А.И. Де</w:t>
      </w:r>
      <w:r w:rsidR="00291897"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никина « Очерки русской смуты»</w:t>
      </w:r>
    </w:p>
    <w:p w:rsidR="00B51025" w:rsidRPr="00291897" w:rsidRDefault="00B51025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Огромная усталость от войны и смуты; всеобщая неудовлетворённость существующим положением; неизжитая ещё рабья психология масс, инертность большинства и полная безграничного дерзания деятельность организованного, сильного волей и беспринципного меньшинства; пленительные лозунги: власть — пролетариату, земля — крестьянам, предприятия — рабочим и немедленный мир... Вот в широком обобщении основные причины того неожиданного и как будто противного всему ходу исторического развития русского народа факта — восприятия им или, вернее, непротивления воцарению большевизма. </w:t>
      </w:r>
    </w:p>
    <w:p w:rsidR="00291897" w:rsidRPr="00291897" w:rsidRDefault="00291897" w:rsidP="0029189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025"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статьи лидера немецких </w:t>
      </w:r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социал-демократов К. Каутского</w:t>
      </w:r>
    </w:p>
    <w:p w:rsidR="00B51025" w:rsidRPr="00291897" w:rsidRDefault="00B51025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«Победа офицеров, от Корнилова до Врангеля, явно грозила восстановлением старого режима. Напротив, все последствия большевистских государственных переворотов не выступали ещё с достаточной отчётливостью. Большевики казались борцами за новую, крестьянскую собственность, как она только возникла, из раздела земель. Они казались защитниками рабочих Советов, давших наёмным рабочим свободу, политически и социально поставив их выше капиталистов. Все гибельные стороны большевизма, его террор, его всемогущая </w:t>
      </w:r>
      <w:proofErr w:type="gramStart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полицейщина</w:t>
      </w:r>
      <w:proofErr w:type="gramEnd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уничтожение политической свободы и хозяйственная разруха — всё это казалось лишь следствием гражданской войны, которое исчезнет вместе с нею». </w:t>
      </w:r>
    </w:p>
    <w:p w:rsidR="00291897" w:rsidRPr="00291897" w:rsidRDefault="00B51025" w:rsidP="0029189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политического доклада </w:t>
      </w:r>
      <w:proofErr w:type="spellStart"/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В.И.Ленина</w:t>
      </w:r>
      <w:proofErr w:type="spellEnd"/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VIII</w:t>
      </w:r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Всероссийской конференции РК</w:t>
      </w:r>
      <w:proofErr w:type="gramStart"/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="00291897"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="00291897"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</w:t>
      </w:r>
    </w:p>
    <w:p w:rsidR="00B51025" w:rsidRPr="00291897" w:rsidRDefault="00B51025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«Было достаточно самого небольшого количества из имевшихся у Антанты армий, чтобы нас задавить. Но мы смогли победить врага, потому что в самый трудный момент сочувствие рабочих всего мира показало себя... </w:t>
      </w:r>
    </w:p>
    <w:p w:rsidR="00291897" w:rsidRPr="00291897" w:rsidRDefault="00B51025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приём Антанты, вторая система её борьбы состояла в том, чтобы использовать против нас маленькие государства... Все способы давления, финансового, продовольственного, военного, были пущены в ход, чтобы заставить </w:t>
      </w:r>
      <w:proofErr w:type="spellStart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Эстляндию</w:t>
      </w:r>
      <w:proofErr w:type="spellEnd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, Финляндию... Латвию, Литву и Польшу... идти против нас... но... каждое из этих государств после пережитой империалистической войны не может не колебаться в вопросе о том, есть ли им расчёт бороться сейчас против большевиков, когда другим претендентом на власть в России…, является только Колчак или Деникин, т.е. представители старой империалистической России...»</w:t>
      </w:r>
      <w:proofErr w:type="gramStart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897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91897" w:rsidRPr="00291897" w:rsidRDefault="00291897" w:rsidP="0029189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воспоминаний </w:t>
      </w:r>
      <w:proofErr w:type="spellStart"/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П.Н.Милюкова</w:t>
      </w:r>
      <w:proofErr w:type="spellEnd"/>
    </w:p>
    <w:p w:rsidR="00B51025" w:rsidRPr="00291897" w:rsidRDefault="00B51025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«...Военное руководство красными войсками попало в руки старых офицеров Генерального штаба и велось довольно искусно». </w:t>
      </w:r>
    </w:p>
    <w:p w:rsidR="00291897" w:rsidRPr="00291897" w:rsidRDefault="00291897" w:rsidP="0029189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работы </w:t>
      </w:r>
      <w:proofErr w:type="spellStart"/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И.В.Сталина</w:t>
      </w:r>
      <w:proofErr w:type="spellEnd"/>
    </w:p>
    <w:p w:rsidR="00B51025" w:rsidRPr="00291897" w:rsidRDefault="00B51025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«Внутренняя Россия с её промышленными и культурно-политическими центрами Москва и Петроград, — однородным в национальном отношении населением, по преимуществу русским, — превратилась в базу революции. Окраины же России, главным образом </w:t>
      </w:r>
      <w:proofErr w:type="gramStart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южная</w:t>
      </w:r>
      <w:proofErr w:type="gramEnd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восточные окраины, без военных промышленных и культурно-политических центров, с населением в высокой степени разнообразным в национальном отношении... — преврат</w:t>
      </w:r>
      <w:r w:rsidR="00291897"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ились в базу контрреволюции...».</w:t>
      </w:r>
    </w:p>
    <w:p w:rsidR="00291897" w:rsidRPr="00291897" w:rsidRDefault="00291897" w:rsidP="0029189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речи </w:t>
      </w:r>
      <w:proofErr w:type="spellStart"/>
      <w:r w:rsidRPr="002918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Л.Д.Троцкого</w:t>
      </w:r>
      <w:proofErr w:type="spellEnd"/>
    </w:p>
    <w:p w:rsidR="00B51025" w:rsidRPr="00291897" w:rsidRDefault="00B51025" w:rsidP="002918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«Мы ограбили всю Россию, чтобы победить белых». </w:t>
      </w:r>
    </w:p>
    <w:p w:rsidR="00F52EF2" w:rsidRPr="00291897" w:rsidRDefault="005B7D98" w:rsidP="00291897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семинара</w:t>
      </w:r>
    </w:p>
    <w:p w:rsidR="00F52EF2" w:rsidRPr="00291897" w:rsidRDefault="00A02C57" w:rsidP="00291897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52EF2"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932DA"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Семинарское занятие начинается вступительным словом учителя, в котором он напоминает задачу семинара, порядок его проведения, рекомендует, на что необходимо обратить особое внимание, что следует записать в рабочую тетрадь, дает другие советы. </w:t>
      </w:r>
    </w:p>
    <w:p w:rsidR="00F52EF2" w:rsidRPr="00291897" w:rsidRDefault="00F52EF2" w:rsidP="002918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Задания учащимся:</w:t>
      </w:r>
    </w:p>
    <w:p w:rsidR="00F52EF2" w:rsidRPr="00291897" w:rsidRDefault="00F52EF2" w:rsidP="0029189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Слушая выступления самостоятельно записать в тетрадь причины гражданской войны и интервенции в России.</w:t>
      </w:r>
    </w:p>
    <w:p w:rsidR="00F52EF2" w:rsidRPr="00291897" w:rsidRDefault="00F52EF2" w:rsidP="0029189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Слушая выступления самостоятельно записать в тетрадь этапы гражданской войны, заполнив таблицу: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636"/>
        <w:gridCol w:w="3011"/>
        <w:gridCol w:w="4357"/>
      </w:tblGrid>
      <w:tr w:rsidR="00291897" w:rsidRPr="00291897" w:rsidTr="00F52EF2">
        <w:tc>
          <w:tcPr>
            <w:tcW w:w="1384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918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Этапы гражданской войны</w:t>
            </w:r>
          </w:p>
        </w:tc>
        <w:tc>
          <w:tcPr>
            <w:tcW w:w="3119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918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фронта</w:t>
            </w:r>
          </w:p>
        </w:tc>
        <w:tc>
          <w:tcPr>
            <w:tcW w:w="4501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918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события (географические объекты, подвергшиеся нападению)</w:t>
            </w:r>
          </w:p>
        </w:tc>
      </w:tr>
      <w:tr w:rsidR="00291897" w:rsidRPr="00291897" w:rsidTr="00F52EF2">
        <w:tc>
          <w:tcPr>
            <w:tcW w:w="1384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1897" w:rsidRPr="00291897" w:rsidTr="00F52EF2">
        <w:tc>
          <w:tcPr>
            <w:tcW w:w="1384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1897" w:rsidRPr="00291897" w:rsidTr="00F52EF2">
        <w:tc>
          <w:tcPr>
            <w:tcW w:w="1384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1897" w:rsidRPr="00291897" w:rsidTr="00F52EF2">
        <w:tc>
          <w:tcPr>
            <w:tcW w:w="1384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F52EF2" w:rsidRPr="00291897" w:rsidRDefault="00F52EF2" w:rsidP="00291897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2EF2" w:rsidRPr="00291897" w:rsidRDefault="00F52EF2" w:rsidP="00291897">
      <w:pPr>
        <w:pStyle w:val="a3"/>
        <w:shd w:val="clear" w:color="auto" w:fill="FFFFFF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775A5" w:rsidRPr="00291897" w:rsidRDefault="009F3669" w:rsidP="0029189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Слушая выступления самостоятельно записать в тетрадь причины поражения белого движения.</w:t>
      </w:r>
    </w:p>
    <w:p w:rsidR="00C775A5" w:rsidRPr="00291897" w:rsidRDefault="00C775A5" w:rsidP="0029189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Записать </w:t>
      </w:r>
      <w:proofErr w:type="spellStart"/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тезисно</w:t>
      </w:r>
      <w:proofErr w:type="spellEnd"/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 </w:t>
      </w: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в отношении крестьянства</w:t>
      </w:r>
      <w:proofErr w:type="gramStart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.; «</w:t>
      </w:r>
      <w:proofErr w:type="gramEnd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террор» – политика против кого? </w:t>
      </w:r>
    </w:p>
    <w:p w:rsidR="006A0022" w:rsidRPr="00291897" w:rsidRDefault="006A0022" w:rsidP="00291897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Исторический документ «Общие основания политической программы генерала Л.Г. Корнилова. Январь 1918 г.». Работа с данным документом организуется фронтально и проводится беседа:</w:t>
      </w:r>
    </w:p>
    <w:p w:rsidR="006A0022" w:rsidRPr="00291897" w:rsidRDefault="006A0022" w:rsidP="00291897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права и свободы планировались для граждан России?</w:t>
      </w:r>
    </w:p>
    <w:p w:rsidR="006A0022" w:rsidRPr="00291897" w:rsidRDefault="006A0022" w:rsidP="00291897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решался вопрос с собственностью?</w:t>
      </w:r>
    </w:p>
    <w:p w:rsidR="006A0022" w:rsidRPr="00291897" w:rsidRDefault="006A0022" w:rsidP="00291897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изменения планировались в армии? Почему?</w:t>
      </w:r>
    </w:p>
    <w:p w:rsidR="006A0022" w:rsidRPr="00291897" w:rsidRDefault="006A0022" w:rsidP="00291897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предусматривалось решение вопроса о долгах царской России и войне?</w:t>
      </w:r>
    </w:p>
    <w:p w:rsidR="006A0022" w:rsidRPr="00291897" w:rsidRDefault="006A0022" w:rsidP="00291897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орган власти должен был стать законодательным?</w:t>
      </w:r>
    </w:p>
    <w:p w:rsidR="006A0022" w:rsidRPr="00291897" w:rsidRDefault="006A0022" w:rsidP="00291897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должен был быть решен вопрос о земле?</w:t>
      </w:r>
    </w:p>
    <w:p w:rsidR="006A0022" w:rsidRPr="00291897" w:rsidRDefault="006A0022" w:rsidP="00291897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в программе предусматривалось сохранение всех завоеваний революции для рабочих кроме рабочего контроля?</w:t>
      </w:r>
    </w:p>
    <w:p w:rsidR="006A0022" w:rsidRPr="00291897" w:rsidRDefault="006A0022" w:rsidP="00291897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 была национальная политика белого движения</w:t>
      </w:r>
      <w:proofErr w:type="gramStart"/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proofErr w:type="gramEnd"/>
    </w:p>
    <w:p w:rsidR="006A0022" w:rsidRPr="00291897" w:rsidRDefault="006A0022" w:rsidP="002918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2EF2" w:rsidRPr="00291897" w:rsidRDefault="00F52EF2" w:rsidP="00291897">
      <w:pPr>
        <w:pStyle w:val="a3"/>
        <w:shd w:val="clear" w:color="auto" w:fill="FFFFFF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0022" w:rsidRDefault="009F3669" w:rsidP="00291897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8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Вопросы</w:t>
      </w:r>
      <w:r w:rsidR="00F932DA" w:rsidRPr="002918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семинара </w:t>
      </w:r>
      <w:r w:rsidRPr="002918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обсуждаются </w:t>
      </w:r>
      <w:r w:rsidR="00F932DA" w:rsidRPr="002918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форме дискуссии, развернутой беседы, сообщений, чтения первоисточников с </w:t>
      </w:r>
      <w:r w:rsidR="006A0022" w:rsidRPr="002918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соответствующими комментариями. Пр</w:t>
      </w:r>
      <w:r w:rsidR="006A0022"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едставители «красных», «белых» озвучивают  свою позицию по ключевым вопросам. Занятие идет в соответствии с планом. Учебные вопросы урока последовательно раскрывают  представители рабочих групп («белых», «красных») (они заранее готовили материал по теме). Их задача – увеличить число сторонников из числа  </w:t>
      </w:r>
      <w:r w:rsidR="00B51025" w:rsidRPr="00291897">
        <w:rPr>
          <w:rFonts w:ascii="Times New Roman" w:hAnsi="Times New Roman"/>
          <w:color w:val="000000" w:themeColor="text1"/>
          <w:sz w:val="24"/>
          <w:szCs w:val="24"/>
        </w:rPr>
        <w:t>«третьей стороны»</w:t>
      </w:r>
      <w:r w:rsidR="006A0022"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B51025" w:rsidRPr="00291897">
        <w:rPr>
          <w:rFonts w:ascii="Times New Roman" w:hAnsi="Times New Roman"/>
          <w:color w:val="000000" w:themeColor="text1"/>
          <w:sz w:val="24"/>
          <w:szCs w:val="24"/>
        </w:rPr>
        <w:t>Представители</w:t>
      </w:r>
      <w:r w:rsidR="006A0022"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 команд представляют позицию своей стороны и выдвигают свои аргументы. Оппоненты задают </w:t>
      </w:r>
      <w:r w:rsidR="006F39C6">
        <w:rPr>
          <w:rFonts w:ascii="Times New Roman" w:hAnsi="Times New Roman"/>
          <w:color w:val="000000" w:themeColor="text1"/>
          <w:sz w:val="24"/>
          <w:szCs w:val="24"/>
        </w:rPr>
        <w:t>представителю команды</w:t>
      </w:r>
      <w:bookmarkStart w:id="0" w:name="_GoBack"/>
      <w:bookmarkEnd w:id="0"/>
      <w:r w:rsidR="006A0022"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 вопросы, опровергают его точку зрения, выдвигают контраргументы, восстанавливают свою позицию. </w:t>
      </w:r>
    </w:p>
    <w:p w:rsidR="00291897" w:rsidRPr="00291897" w:rsidRDefault="00291897" w:rsidP="00291897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дополняет сообщения учеников, отвечает на их вопросы и дает оценку их выступлениям. Подводя итоги, отмечает положительное, анализирует содержание, форму выступлений учащихся, указывает на недостатки и пути их преодоления.</w:t>
      </w:r>
    </w:p>
    <w:p w:rsidR="00F52EF2" w:rsidRPr="00291897" w:rsidRDefault="00F52EF2" w:rsidP="00291897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75A5" w:rsidRPr="00291897" w:rsidRDefault="00C775A5" w:rsidP="0029189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 для учителя</w:t>
      </w:r>
    </w:p>
    <w:p w:rsidR="00C775A5" w:rsidRPr="00291897" w:rsidRDefault="00C775A5" w:rsidP="00291897">
      <w:pPr>
        <w:pStyle w:val="a4"/>
        <w:numPr>
          <w:ilvl w:val="0"/>
          <w:numId w:val="9"/>
        </w:numPr>
        <w:spacing w:line="276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Более 80 лет назад кончилась гражданская война, но все эти годы она продолжалась между историками в толковании ими того времени – времени драматических и трагических потрясений в России. </w:t>
      </w:r>
    </w:p>
    <w:p w:rsidR="00C775A5" w:rsidRPr="00291897" w:rsidRDefault="00C775A5" w:rsidP="0029189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C775A5" w:rsidRPr="00291897" w:rsidRDefault="00C775A5" w:rsidP="0029189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Понятие терминологии:</w:t>
      </w:r>
    </w:p>
    <w:p w:rsidR="00750225" w:rsidRPr="00291897" w:rsidRDefault="00750225" w:rsidP="002918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Гражданская война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период острых классовых столкновений, и начинается она с октября 1917 года, а заканчивается осенью 1922 года, когда белая армия была разгромлена на Дальнем Востоке.</w:t>
      </w:r>
    </w:p>
    <w:p w:rsidR="00750225" w:rsidRPr="00291897" w:rsidRDefault="00750225" w:rsidP="002918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Гражданская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1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война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способ разрешения противоречий между сторонами с помощью вооруженных сил – начинается с середины 1918 года и продолжается до конца 1920 года, хотя военные действия продолжались и после 1920 года.</w:t>
      </w:r>
    </w:p>
    <w:p w:rsidR="00750225" w:rsidRPr="00291897" w:rsidRDefault="00750225" w:rsidP="002918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Гражданская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1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война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противостояние классов и общественных групп, в отличие от обычных войн, она не имеет четких границ – ни временных, ни пространственных.</w:t>
      </w:r>
    </w:p>
    <w:p w:rsidR="00C775A5" w:rsidRPr="00291897" w:rsidRDefault="00C775A5" w:rsidP="00291897">
      <w:pPr>
        <w:pStyle w:val="a4"/>
        <w:numPr>
          <w:ilvl w:val="0"/>
          <w:numId w:val="9"/>
        </w:numPr>
        <w:spacing w:line="276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Гражданская война в России – это особая страница нашего прошлого, когда произошло столкновение различных политических сил, социальных групп, отдельных личностей. Трагическими последствиями этой войны стали раскол общества на «своих» и «чужих». Независимо от того, кто победил, главной жертвой Гражданской войны был народ. </w:t>
      </w:r>
      <w:r w:rsidR="006A0022"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Как был прав поэт </w:t>
      </w:r>
      <w:proofErr w:type="spellStart"/>
      <w:r w:rsidRPr="00291897">
        <w:rPr>
          <w:rFonts w:ascii="Times New Roman" w:hAnsi="Times New Roman"/>
          <w:color w:val="000000" w:themeColor="text1"/>
          <w:sz w:val="24"/>
          <w:szCs w:val="24"/>
        </w:rPr>
        <w:t>А.Блок</w:t>
      </w:r>
      <w:proofErr w:type="spellEnd"/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: «Мы – дети страшных лет России, забыть не в силах ничего». Речь идет о том, чтобы показать трудный поиск истины, который шел в годы гражданской войны. Как справедливо писал поэт Максимилиан Волошин: </w:t>
      </w:r>
    </w:p>
    <w:p w:rsidR="00B51025" w:rsidRPr="00291897" w:rsidRDefault="00B51025" w:rsidP="0029189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«Одни идут освобождать Москву</w:t>
      </w:r>
    </w:p>
    <w:p w:rsidR="00B51025" w:rsidRPr="00291897" w:rsidRDefault="00B51025" w:rsidP="0029189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и вновь сковать Россию.</w:t>
      </w:r>
    </w:p>
    <w:p w:rsidR="00B51025" w:rsidRPr="00291897" w:rsidRDefault="00B51025" w:rsidP="0029189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Другие, разнуздав стихию,</w:t>
      </w:r>
    </w:p>
    <w:p w:rsidR="00B51025" w:rsidRPr="00291897" w:rsidRDefault="00B51025" w:rsidP="0029189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Хотят весь мир пересоздать.</w:t>
      </w:r>
    </w:p>
    <w:p w:rsidR="00B51025" w:rsidRPr="00291897" w:rsidRDefault="00B51025" w:rsidP="0029189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И там, и здесь между рядами</w:t>
      </w:r>
    </w:p>
    <w:p w:rsidR="00B51025" w:rsidRPr="00291897" w:rsidRDefault="00B51025" w:rsidP="0029189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Звучит один и тот же глас:</w:t>
      </w:r>
    </w:p>
    <w:p w:rsidR="00B51025" w:rsidRPr="00291897" w:rsidRDefault="00B51025" w:rsidP="0029189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«Кто не за нас – тот против нас.</w:t>
      </w:r>
    </w:p>
    <w:p w:rsidR="00B51025" w:rsidRPr="00291897" w:rsidRDefault="00B51025" w:rsidP="0029189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 безразличных: </w:t>
      </w:r>
      <w:proofErr w:type="gramStart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правда</w:t>
      </w:r>
      <w:proofErr w:type="gramEnd"/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нами».</w:t>
      </w:r>
    </w:p>
    <w:p w:rsidR="00B51025" w:rsidRPr="00291897" w:rsidRDefault="00B51025" w:rsidP="0029189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А я стою один меж них</w:t>
      </w:r>
    </w:p>
    <w:p w:rsidR="00B51025" w:rsidRPr="00291897" w:rsidRDefault="00B51025" w:rsidP="0029189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В ревущем пламени и дыме.</w:t>
      </w:r>
    </w:p>
    <w:p w:rsidR="00B51025" w:rsidRPr="00291897" w:rsidRDefault="00B51025" w:rsidP="0029189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И всеми силами своими</w:t>
      </w:r>
    </w:p>
    <w:p w:rsidR="00B51025" w:rsidRPr="00291897" w:rsidRDefault="00B51025" w:rsidP="0029189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Молюсь за тех и за других». </w:t>
      </w:r>
    </w:p>
    <w:p w:rsidR="00B51025" w:rsidRPr="00291897" w:rsidRDefault="00B51025" w:rsidP="0029189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025" w:rsidRPr="00291897" w:rsidRDefault="00B51025" w:rsidP="00291897">
      <w:pPr>
        <w:pStyle w:val="a4"/>
        <w:numPr>
          <w:ilvl w:val="0"/>
          <w:numId w:val="9"/>
        </w:numPr>
        <w:spacing w:line="276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Вот и мы с вами попытаемся найти эту правду в ходе семинарского занятия. </w:t>
      </w:r>
    </w:p>
    <w:p w:rsidR="00B51025" w:rsidRPr="00291897" w:rsidRDefault="00B51025" w:rsidP="00291897">
      <w:pPr>
        <w:pStyle w:val="a3"/>
        <w:numPr>
          <w:ilvl w:val="0"/>
          <w:numId w:val="9"/>
        </w:numPr>
        <w:spacing w:after="0"/>
        <w:ind w:left="0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Какие события нашли отражение в стихотворении?</w:t>
      </w:r>
    </w:p>
    <w:p w:rsidR="00B51025" w:rsidRPr="00291897" w:rsidRDefault="00B51025" w:rsidP="00291897">
      <w:pPr>
        <w:pStyle w:val="a3"/>
        <w:numPr>
          <w:ilvl w:val="0"/>
          <w:numId w:val="9"/>
        </w:numPr>
        <w:spacing w:after="0"/>
        <w:ind w:left="0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В чем социальный смысл стихотворения?</w:t>
      </w:r>
    </w:p>
    <w:p w:rsidR="00B51025" w:rsidRPr="00291897" w:rsidRDefault="00B51025" w:rsidP="00291897">
      <w:pPr>
        <w:pStyle w:val="a3"/>
        <w:numPr>
          <w:ilvl w:val="0"/>
          <w:numId w:val="9"/>
        </w:numPr>
        <w:spacing w:after="0"/>
        <w:ind w:left="0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Какие силы принимали участие в этом противостоянии?</w:t>
      </w:r>
    </w:p>
    <w:p w:rsidR="00B51025" w:rsidRPr="00291897" w:rsidRDefault="00B51025" w:rsidP="00291897">
      <w:pPr>
        <w:pStyle w:val="a3"/>
        <w:numPr>
          <w:ilvl w:val="0"/>
          <w:numId w:val="9"/>
        </w:numPr>
        <w:spacing w:after="0"/>
        <w:ind w:left="0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color w:val="000000" w:themeColor="text1"/>
          <w:sz w:val="24"/>
          <w:szCs w:val="24"/>
        </w:rPr>
        <w:t>Что предопределило исход гражданской войны?</w:t>
      </w:r>
    </w:p>
    <w:p w:rsidR="006A0022" w:rsidRDefault="006A0022" w:rsidP="00291897">
      <w:pPr>
        <w:pStyle w:val="a4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Вами самостоятельно проработана тема, поэтому уже сейчас вы можете высказать свое мнение. Прошу  поднятием карточки показать свое отношение к «воюющим» сторонам на начало занятия. </w:t>
      </w:r>
      <w:r w:rsidR="00B51025" w:rsidRPr="00291897">
        <w:rPr>
          <w:rFonts w:ascii="Times New Roman" w:hAnsi="Times New Roman"/>
          <w:i/>
          <w:color w:val="000000" w:themeColor="text1"/>
          <w:sz w:val="24"/>
          <w:szCs w:val="24"/>
        </w:rPr>
        <w:t xml:space="preserve">Результат голосования фиксируется на доске. </w:t>
      </w:r>
    </w:p>
    <w:p w:rsidR="00291897" w:rsidRPr="00291897" w:rsidRDefault="00291897" w:rsidP="00291897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конце семинарского занятия проводится голосование еще раз, результаты фиксируются и сравниваются.</w:t>
      </w:r>
    </w:p>
    <w:p w:rsidR="00750225" w:rsidRPr="00291897" w:rsidRDefault="00750225" w:rsidP="0029189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историков </w:t>
      </w:r>
      <w:r w:rsidRPr="002918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выделяют четыре этапа гражданской войны: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291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 этап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май 1918 года;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91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 этап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ноябрь 1918 года – весна 1919 года;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91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 этап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весна 1919 года – весна 1920 года;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91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 этап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апрель – ноябрь 1920 года.</w:t>
      </w:r>
      <w:proofErr w:type="gramEnd"/>
    </w:p>
    <w:p w:rsidR="00750225" w:rsidRPr="00291897" w:rsidRDefault="00750225" w:rsidP="002918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Интервенция</w:t>
      </w:r>
      <w:r w:rsidRPr="00291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насильственное вмешательство одной или нескольких стран во внутренние дела другой страны или во взаимоотношения с третьими странами.</w:t>
      </w:r>
    </w:p>
    <w:p w:rsidR="006A0022" w:rsidRPr="00291897" w:rsidRDefault="00750225" w:rsidP="00291897">
      <w:pPr>
        <w:pStyle w:val="a4"/>
        <w:numPr>
          <w:ilvl w:val="0"/>
          <w:numId w:val="9"/>
        </w:numPr>
        <w:spacing w:line="276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Непримиримость, </w:t>
      </w:r>
      <w:proofErr w:type="spellStart"/>
      <w:r w:rsidRPr="00291897">
        <w:rPr>
          <w:rFonts w:ascii="Times New Roman" w:hAnsi="Times New Roman"/>
          <w:color w:val="000000" w:themeColor="text1"/>
          <w:sz w:val="24"/>
          <w:szCs w:val="24"/>
        </w:rPr>
        <w:t>конфронтационность</w:t>
      </w:r>
      <w:proofErr w:type="spellEnd"/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 и бескомпромиссность были одинаково присущи и «Белым» и «Красным». </w:t>
      </w:r>
    </w:p>
    <w:p w:rsidR="006A0022" w:rsidRPr="00291897" w:rsidRDefault="00750225" w:rsidP="00291897">
      <w:pPr>
        <w:pStyle w:val="a4"/>
        <w:numPr>
          <w:ilvl w:val="0"/>
          <w:numId w:val="9"/>
        </w:numPr>
        <w:spacing w:line="276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Война глубоко отразилась на политической и психологической атмосфере в обществе. Почти пять лет люди, находившиеся в противоположных лагерях, отнюдь не сразу перестали смотреть друг на друга с неприязнью и подозрением. Надолго сохранилось глубокое недоверие и к правящим кругам стран, пришедшим в Россию с интервенцией 1918-1920 гг. Надолго закрепилось и рожденное революцией и гражданской войной обостренное классовое сознание и убежденность в непобедимости революции и созданного ею строя. Огромные жертвы и потери страшно затруднили последующее восстановление народного хозяйства. </w:t>
      </w:r>
    </w:p>
    <w:p w:rsidR="00750225" w:rsidRPr="00291897" w:rsidRDefault="00750225" w:rsidP="00291897">
      <w:pPr>
        <w:pStyle w:val="a4"/>
        <w:numPr>
          <w:ilvl w:val="0"/>
          <w:numId w:val="9"/>
        </w:numPr>
        <w:spacing w:line="276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91897">
        <w:rPr>
          <w:rFonts w:ascii="Times New Roman" w:hAnsi="Times New Roman"/>
          <w:color w:val="000000" w:themeColor="text1"/>
          <w:sz w:val="24"/>
          <w:szCs w:val="24"/>
        </w:rPr>
        <w:t>В.И.Ленин</w:t>
      </w:r>
      <w:proofErr w:type="spellEnd"/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 так охарактеризовал положение страны весной 1921 г.: «Россия из войны вышла в таком положении, что ее состояние больше всего похоже на состояние человека, которого избили до полусмерти: семь лет колотили ее, и тут, дай бог, с костылями двигаться! Вот в каком мы положении!»</w:t>
      </w:r>
      <w:r w:rsidR="006A0022"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 И кто несет за это ответственность? </w:t>
      </w:r>
    </w:p>
    <w:p w:rsidR="00750225" w:rsidRPr="00291897" w:rsidRDefault="00750225" w:rsidP="00291897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color w:val="000000" w:themeColor="text1"/>
          <w:sz w:val="24"/>
          <w:szCs w:val="24"/>
        </w:rPr>
        <w:t xml:space="preserve"> С такого послевоенного старта страна приступила к восстановлению народного хозяйства через осуществление новой экономической политики.</w:t>
      </w:r>
    </w:p>
    <w:p w:rsidR="00B51025" w:rsidRPr="00291897" w:rsidRDefault="00B51025" w:rsidP="00291897">
      <w:pPr>
        <w:pStyle w:val="a4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50225" w:rsidRPr="00291897" w:rsidRDefault="00B51025" w:rsidP="00291897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caps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Лист оценивания выступления представителей (для учителя)</w:t>
      </w:r>
    </w:p>
    <w:tbl>
      <w:tblPr>
        <w:tblW w:w="94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064"/>
        <w:gridCol w:w="1417"/>
        <w:gridCol w:w="1418"/>
      </w:tblGrid>
      <w:tr w:rsidR="00291897" w:rsidRPr="00291897" w:rsidTr="004C08B3">
        <w:tc>
          <w:tcPr>
            <w:tcW w:w="5529" w:type="dxa"/>
            <w:vMerge w:val="restart"/>
            <w:tcBorders>
              <w:righ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 баллов</w:t>
            </w:r>
          </w:p>
        </w:tc>
        <w:tc>
          <w:tcPr>
            <w:tcW w:w="2835" w:type="dxa"/>
            <w:gridSpan w:val="2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Баллы </w:t>
            </w:r>
          </w:p>
        </w:tc>
      </w:tr>
      <w:tr w:rsidR="00291897" w:rsidRPr="00291897" w:rsidTr="004C08B3"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Красные</w:t>
            </w:r>
          </w:p>
        </w:tc>
        <w:tc>
          <w:tcPr>
            <w:tcW w:w="1418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Белые </w:t>
            </w:r>
          </w:p>
        </w:tc>
      </w:tr>
      <w:tr w:rsidR="00B51025" w:rsidRPr="00291897" w:rsidTr="004C08B3">
        <w:tc>
          <w:tcPr>
            <w:tcW w:w="5529" w:type="dxa"/>
            <w:tcBorders>
              <w:right w:val="single" w:sz="4" w:space="0" w:color="auto"/>
            </w:tcBorders>
          </w:tcPr>
          <w:p w:rsidR="00B51025" w:rsidRPr="00291897" w:rsidRDefault="00B510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Грамотность речи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B51025" w:rsidRPr="00291897" w:rsidRDefault="00B510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1417" w:type="dxa"/>
          </w:tcPr>
          <w:p w:rsidR="00B51025" w:rsidRPr="00291897" w:rsidRDefault="00B510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025" w:rsidRPr="00291897" w:rsidRDefault="00B510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291897" w:rsidRPr="00291897" w:rsidTr="004C08B3">
        <w:tc>
          <w:tcPr>
            <w:tcW w:w="5529" w:type="dxa"/>
            <w:tcBorders>
              <w:righ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Формулирование тезиса 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1417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291897" w:rsidRPr="00291897" w:rsidTr="004C08B3">
        <w:tc>
          <w:tcPr>
            <w:tcW w:w="5529" w:type="dxa"/>
            <w:tcBorders>
              <w:righ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Аргументированность, убедительность (использование доказательств, представление фактических сведений) 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1417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291897" w:rsidRPr="00291897" w:rsidTr="004C08B3">
        <w:tc>
          <w:tcPr>
            <w:tcW w:w="5529" w:type="dxa"/>
            <w:tcBorders>
              <w:righ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Вовлечение в дискуссию другого лица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1417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291897" w:rsidRPr="00291897" w:rsidTr="004C08B3">
        <w:tc>
          <w:tcPr>
            <w:tcW w:w="5529" w:type="dxa"/>
            <w:tcBorders>
              <w:righ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Постановка уточняющего вопроса, продвижение спора 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1417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291897" w:rsidRPr="00291897" w:rsidTr="004C08B3">
        <w:tc>
          <w:tcPr>
            <w:tcW w:w="5529" w:type="dxa"/>
            <w:tcBorders>
              <w:righ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Внесение существенного замечания 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1417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291897" w:rsidRPr="00291897" w:rsidTr="004C08B3">
        <w:tc>
          <w:tcPr>
            <w:tcW w:w="5529" w:type="dxa"/>
            <w:tcBorders>
              <w:righ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Готовность к сотрудничеству (умение находить компромисс) 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1417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291897" w:rsidRPr="00291897" w:rsidTr="004C08B3">
        <w:tc>
          <w:tcPr>
            <w:tcW w:w="5529" w:type="dxa"/>
            <w:tcBorders>
              <w:righ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Соблюдение этических норм (правила ведения диалога) 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1417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291897" w:rsidRPr="00291897" w:rsidTr="004C08B3">
        <w:tc>
          <w:tcPr>
            <w:tcW w:w="5529" w:type="dxa"/>
            <w:tcBorders>
              <w:righ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заинтересованности дискуссией, создание помех в работе 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417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291897" w:rsidRPr="00291897" w:rsidTr="004C08B3">
        <w:tc>
          <w:tcPr>
            <w:tcW w:w="5529" w:type="dxa"/>
            <w:tcBorders>
              <w:righ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Прерывание обсуждения 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417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291897" w:rsidRPr="00291897" w:rsidTr="004C08B3">
        <w:tc>
          <w:tcPr>
            <w:tcW w:w="5529" w:type="dxa"/>
            <w:tcBorders>
              <w:righ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Несущественное замечание 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417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291897" w:rsidRPr="00291897" w:rsidTr="004C08B3">
        <w:tc>
          <w:tcPr>
            <w:tcW w:w="5529" w:type="dxa"/>
            <w:tcBorders>
              <w:right w:val="single" w:sz="4" w:space="0" w:color="auto"/>
            </w:tcBorders>
          </w:tcPr>
          <w:p w:rsidR="00750225" w:rsidRPr="00291897" w:rsidRDefault="00B510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дает возможности выступить оппоненту</w:t>
            </w:r>
            <w:r w:rsidR="00750225" w:rsidRPr="002918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1417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291897" w:rsidRPr="00291897" w:rsidTr="004C08B3">
        <w:tc>
          <w:tcPr>
            <w:tcW w:w="6593" w:type="dxa"/>
            <w:gridSpan w:val="2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2918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225" w:rsidRPr="00291897" w:rsidRDefault="00750225" w:rsidP="00291897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</w:tbl>
    <w:p w:rsidR="00750225" w:rsidRPr="00291897" w:rsidRDefault="00750225" w:rsidP="00291897">
      <w:pPr>
        <w:pStyle w:val="a4"/>
        <w:spacing w:line="276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750225" w:rsidRPr="00291897" w:rsidRDefault="00750225" w:rsidP="00291897">
      <w:pPr>
        <w:pStyle w:val="a4"/>
        <w:spacing w:line="276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Выводы, замечания</w:t>
      </w:r>
      <w:r w:rsidR="00B51025" w:rsidRPr="0029189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91897">
        <w:rPr>
          <w:rFonts w:ascii="Times New Roman" w:hAnsi="Times New Roman"/>
          <w:bCs/>
          <w:color w:val="000000" w:themeColor="text1"/>
          <w:sz w:val="24"/>
          <w:szCs w:val="24"/>
        </w:rPr>
        <w:t>_</w:t>
      </w:r>
      <w:r w:rsidRPr="00291897">
        <w:rPr>
          <w:rFonts w:ascii="Times New Roman" w:hAnsi="Times New Roman"/>
          <w:bCs/>
          <w:caps/>
          <w:color w:val="000000" w:themeColor="text1"/>
          <w:sz w:val="24"/>
          <w:szCs w:val="24"/>
        </w:rPr>
        <w:t>__________________________________________________________</w:t>
      </w:r>
    </w:p>
    <w:p w:rsidR="00750225" w:rsidRPr="00291897" w:rsidRDefault="00750225" w:rsidP="00291897">
      <w:pPr>
        <w:pStyle w:val="a4"/>
        <w:spacing w:line="276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291897">
        <w:rPr>
          <w:rFonts w:ascii="Times New Roman" w:hAnsi="Times New Roman"/>
          <w:bCs/>
          <w:cap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7A57" w:rsidRPr="00291897" w:rsidRDefault="00037373" w:rsidP="0029189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897" w:rsidRPr="00291897" w:rsidRDefault="00291897" w:rsidP="0029189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Используемая литература:</w:t>
      </w:r>
    </w:p>
    <w:p w:rsidR="00291897" w:rsidRDefault="00291897" w:rsidP="00291897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1F">
        <w:rPr>
          <w:rFonts w:ascii="Times New Roman" w:hAnsi="Times New Roman" w:cs="Times New Roman"/>
          <w:sz w:val="24"/>
          <w:szCs w:val="24"/>
        </w:rPr>
        <w:t xml:space="preserve">Арасланова О.В., </w:t>
      </w:r>
      <w:proofErr w:type="spellStart"/>
      <w:r w:rsidRPr="00A50D1F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A50D1F">
        <w:rPr>
          <w:rFonts w:ascii="Times New Roman" w:hAnsi="Times New Roman" w:cs="Times New Roman"/>
          <w:sz w:val="24"/>
          <w:szCs w:val="24"/>
        </w:rPr>
        <w:t xml:space="preserve"> А.В. Поурочные разработки по истории России </w:t>
      </w:r>
      <w:r w:rsidRPr="00A50D1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50D1F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A50D1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50D1F">
        <w:rPr>
          <w:rFonts w:ascii="Times New Roman" w:hAnsi="Times New Roman" w:cs="Times New Roman"/>
          <w:sz w:val="24"/>
          <w:szCs w:val="24"/>
        </w:rPr>
        <w:t xml:space="preserve"> вв. Универсальное издание. – М.: ВАКО, 2005 (В помощь школьному учителю).</w:t>
      </w:r>
    </w:p>
    <w:p w:rsidR="00291897" w:rsidRPr="00A50D1F" w:rsidRDefault="00291897" w:rsidP="00291897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1F">
        <w:rPr>
          <w:rFonts w:ascii="Times New Roman" w:hAnsi="Times New Roman" w:cs="Times New Roman"/>
          <w:sz w:val="24"/>
          <w:szCs w:val="24"/>
        </w:rPr>
        <w:t>История. Обществознание. 8-11 классы: современные  технологии на уроках и внеклассных занятиях/</w:t>
      </w:r>
      <w:proofErr w:type="spellStart"/>
      <w:r w:rsidRPr="00A50D1F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A50D1F">
        <w:rPr>
          <w:rFonts w:ascii="Times New Roman" w:hAnsi="Times New Roman" w:cs="Times New Roman"/>
          <w:sz w:val="24"/>
          <w:szCs w:val="24"/>
        </w:rPr>
        <w:t xml:space="preserve">-сост. </w:t>
      </w:r>
      <w:proofErr w:type="spellStart"/>
      <w:r w:rsidRPr="00A50D1F">
        <w:rPr>
          <w:rFonts w:ascii="Times New Roman" w:hAnsi="Times New Roman" w:cs="Times New Roman"/>
          <w:sz w:val="24"/>
          <w:szCs w:val="24"/>
        </w:rPr>
        <w:t>Г.Л.Лемина</w:t>
      </w:r>
      <w:proofErr w:type="spellEnd"/>
      <w:r w:rsidRPr="00A50D1F">
        <w:rPr>
          <w:rFonts w:ascii="Times New Roman" w:hAnsi="Times New Roman" w:cs="Times New Roman"/>
          <w:sz w:val="24"/>
          <w:szCs w:val="24"/>
        </w:rPr>
        <w:t xml:space="preserve">, А.Х. </w:t>
      </w:r>
      <w:proofErr w:type="spellStart"/>
      <w:r w:rsidRPr="00A50D1F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Pr="00A50D1F">
        <w:rPr>
          <w:rFonts w:ascii="Times New Roman" w:hAnsi="Times New Roman" w:cs="Times New Roman"/>
          <w:sz w:val="24"/>
          <w:szCs w:val="24"/>
        </w:rPr>
        <w:t>. – Волгоград: Учитель, 2013.</w:t>
      </w:r>
    </w:p>
    <w:p w:rsidR="00291897" w:rsidRPr="00A50D1F" w:rsidRDefault="00291897" w:rsidP="00291897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1F">
        <w:rPr>
          <w:rFonts w:ascii="Times New Roman" w:hAnsi="Times New Roman" w:cs="Times New Roman"/>
          <w:kern w:val="16"/>
          <w:sz w:val="24"/>
          <w:szCs w:val="24"/>
        </w:rPr>
        <w:t>История. 5 – 11 классы: технологии современного урока / авт.-сост. В.В. Гукова и др. – Волгоград: Учитель, 2009.</w:t>
      </w:r>
    </w:p>
    <w:p w:rsidR="00291897" w:rsidRPr="00A50D1F" w:rsidRDefault="00291897" w:rsidP="00291897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1F">
        <w:rPr>
          <w:rFonts w:ascii="Times New Roman" w:hAnsi="Times New Roman" w:cs="Times New Roman"/>
          <w:kern w:val="16"/>
          <w:sz w:val="24"/>
          <w:szCs w:val="24"/>
        </w:rPr>
        <w:t xml:space="preserve">История. 5 – 11 классы: инновационные формы уроков, интеллектуальные командные игры, литературно-исторические вечера / Е.В. </w:t>
      </w:r>
      <w:proofErr w:type="spellStart"/>
      <w:r w:rsidRPr="00A50D1F">
        <w:rPr>
          <w:rFonts w:ascii="Times New Roman" w:hAnsi="Times New Roman" w:cs="Times New Roman"/>
          <w:kern w:val="16"/>
          <w:sz w:val="24"/>
          <w:szCs w:val="24"/>
        </w:rPr>
        <w:t>Тайкова</w:t>
      </w:r>
      <w:proofErr w:type="spellEnd"/>
      <w:r w:rsidRPr="00A50D1F">
        <w:rPr>
          <w:rFonts w:ascii="Times New Roman" w:hAnsi="Times New Roman" w:cs="Times New Roman"/>
          <w:kern w:val="16"/>
          <w:sz w:val="24"/>
          <w:szCs w:val="24"/>
        </w:rPr>
        <w:t xml:space="preserve"> и др. – Волгоград: Учитель. 2010.</w:t>
      </w:r>
    </w:p>
    <w:p w:rsidR="008D38BF" w:rsidRDefault="00291897" w:rsidP="008D38BF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1F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наших дней: учебник: в 2 т. Т.2. / </w:t>
      </w:r>
      <w:proofErr w:type="spellStart"/>
      <w:r w:rsidRPr="00A50D1F">
        <w:rPr>
          <w:rFonts w:ascii="Times New Roman" w:hAnsi="Times New Roman" w:cs="Times New Roman"/>
          <w:sz w:val="24"/>
          <w:szCs w:val="24"/>
        </w:rPr>
        <w:t>А.Н.Сахаров</w:t>
      </w:r>
      <w:proofErr w:type="spellEnd"/>
      <w:r w:rsidRPr="00A50D1F">
        <w:rPr>
          <w:rFonts w:ascii="Times New Roman" w:hAnsi="Times New Roman" w:cs="Times New Roman"/>
          <w:sz w:val="24"/>
          <w:szCs w:val="24"/>
        </w:rPr>
        <w:t xml:space="preserve">, А.Н. Боханов, В.А. Шестаков / под ред. А.Н. Сахарова. – М.: Проспект, 2008. </w:t>
      </w:r>
    </w:p>
    <w:p w:rsidR="008D38BF" w:rsidRPr="008D38BF" w:rsidRDefault="008D38BF" w:rsidP="008D38BF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8BF">
        <w:rPr>
          <w:rFonts w:ascii="Times New Roman" w:hAnsi="Times New Roman"/>
          <w:sz w:val="24"/>
          <w:szCs w:val="24"/>
        </w:rPr>
        <w:t>Лизинский</w:t>
      </w:r>
      <w:proofErr w:type="spellEnd"/>
      <w:r w:rsidRPr="008D38BF">
        <w:rPr>
          <w:rFonts w:ascii="Times New Roman" w:hAnsi="Times New Roman"/>
          <w:sz w:val="24"/>
          <w:szCs w:val="24"/>
        </w:rPr>
        <w:t xml:space="preserve"> В.М. Приёмы и формы в учебной деятельности. – М., 2004.</w:t>
      </w:r>
    </w:p>
    <w:p w:rsidR="008D38BF" w:rsidRPr="008D38BF" w:rsidRDefault="008D38BF" w:rsidP="008D38BF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AA">
        <w:rPr>
          <w:rFonts w:ascii="Times New Roman" w:hAnsi="Times New Roman"/>
          <w:sz w:val="24"/>
          <w:szCs w:val="24"/>
        </w:rPr>
        <w:t>Лийметс</w:t>
      </w:r>
      <w:proofErr w:type="spellEnd"/>
      <w:r w:rsidRPr="00A605AA">
        <w:rPr>
          <w:rFonts w:ascii="Times New Roman" w:hAnsi="Times New Roman"/>
          <w:sz w:val="24"/>
          <w:szCs w:val="24"/>
        </w:rPr>
        <w:t xml:space="preserve"> Х.Й. Групповая работа на уроке. М., 1975 г.</w:t>
      </w:r>
    </w:p>
    <w:p w:rsidR="008D38BF" w:rsidRPr="008D38BF" w:rsidRDefault="008D38BF" w:rsidP="008D38BF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9E4">
        <w:rPr>
          <w:rFonts w:ascii="Times New Roman" w:hAnsi="Times New Roman"/>
          <w:sz w:val="24"/>
          <w:szCs w:val="24"/>
        </w:rPr>
        <w:t>М. В. Короткова “Методика проведения игр и дискуссий на уроках истории”, М. 2003 г.</w:t>
      </w:r>
    </w:p>
    <w:p w:rsidR="00291897" w:rsidRDefault="00291897" w:rsidP="00291897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0A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 Шевченко, В. Г. Петрович.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  история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начала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0A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  <w:r w:rsidRPr="0008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  рекомендации. Пособие для учителя. Под общей редакцией </w:t>
      </w:r>
      <w:r w:rsidRPr="0008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О. </w:t>
      </w:r>
      <w:proofErr w:type="spellStart"/>
      <w:r w:rsidRPr="000803F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Чубарьяна</w:t>
      </w:r>
      <w:proofErr w:type="spellEnd"/>
      <w:r w:rsidRPr="000803F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8D38BF" w:rsidRDefault="008D38BF" w:rsidP="008D38BF">
      <w:pPr>
        <w:pStyle w:val="a4"/>
        <w:rPr>
          <w:rFonts w:ascii="Times New Roman" w:hAnsi="Times New Roman"/>
          <w:i/>
          <w:sz w:val="24"/>
          <w:szCs w:val="24"/>
        </w:rPr>
      </w:pPr>
    </w:p>
    <w:p w:rsidR="00291897" w:rsidRPr="00291897" w:rsidRDefault="00291897" w:rsidP="0029189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1897" w:rsidRPr="002918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73" w:rsidRDefault="00037373" w:rsidP="00291897">
      <w:pPr>
        <w:spacing w:after="0" w:line="240" w:lineRule="auto"/>
      </w:pPr>
      <w:r>
        <w:separator/>
      </w:r>
    </w:p>
  </w:endnote>
  <w:endnote w:type="continuationSeparator" w:id="0">
    <w:p w:rsidR="00037373" w:rsidRDefault="00037373" w:rsidP="0029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29"/>
      <w:docPartObj>
        <w:docPartGallery w:val="Page Numbers (Bottom of Page)"/>
        <w:docPartUnique/>
      </w:docPartObj>
    </w:sdtPr>
    <w:sdtEndPr/>
    <w:sdtContent>
      <w:p w:rsidR="00291897" w:rsidRDefault="0029189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9C6">
          <w:rPr>
            <w:noProof/>
          </w:rPr>
          <w:t>6</w:t>
        </w:r>
        <w:r>
          <w:fldChar w:fldCharType="end"/>
        </w:r>
      </w:p>
    </w:sdtContent>
  </w:sdt>
  <w:p w:rsidR="00291897" w:rsidRDefault="002918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73" w:rsidRDefault="00037373" w:rsidP="00291897">
      <w:pPr>
        <w:spacing w:after="0" w:line="240" w:lineRule="auto"/>
      </w:pPr>
      <w:r>
        <w:separator/>
      </w:r>
    </w:p>
  </w:footnote>
  <w:footnote w:type="continuationSeparator" w:id="0">
    <w:p w:rsidR="00037373" w:rsidRDefault="00037373" w:rsidP="0029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2B4"/>
    <w:multiLevelType w:val="hybridMultilevel"/>
    <w:tmpl w:val="89D8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7D13"/>
    <w:multiLevelType w:val="hybridMultilevel"/>
    <w:tmpl w:val="3FEA6192"/>
    <w:lvl w:ilvl="0" w:tplc="691E22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5F04"/>
    <w:multiLevelType w:val="hybridMultilevel"/>
    <w:tmpl w:val="09AE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1469"/>
    <w:multiLevelType w:val="hybridMultilevel"/>
    <w:tmpl w:val="AABEDAC4"/>
    <w:lvl w:ilvl="0" w:tplc="F9C0D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9E39E2"/>
    <w:multiLevelType w:val="hybridMultilevel"/>
    <w:tmpl w:val="C16E0FE6"/>
    <w:lvl w:ilvl="0" w:tplc="64C07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12FC8"/>
    <w:multiLevelType w:val="hybridMultilevel"/>
    <w:tmpl w:val="792C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722E"/>
    <w:multiLevelType w:val="hybridMultilevel"/>
    <w:tmpl w:val="5B0A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110E8"/>
    <w:multiLevelType w:val="hybridMultilevel"/>
    <w:tmpl w:val="69BC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3656D"/>
    <w:multiLevelType w:val="hybridMultilevel"/>
    <w:tmpl w:val="E3B66C60"/>
    <w:lvl w:ilvl="0" w:tplc="1E26F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323DE"/>
    <w:multiLevelType w:val="hybridMultilevel"/>
    <w:tmpl w:val="620A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04"/>
    <w:rsid w:val="00037373"/>
    <w:rsid w:val="00117E8E"/>
    <w:rsid w:val="00142C32"/>
    <w:rsid w:val="00291897"/>
    <w:rsid w:val="003716EE"/>
    <w:rsid w:val="0037333A"/>
    <w:rsid w:val="003A1D10"/>
    <w:rsid w:val="003D565E"/>
    <w:rsid w:val="00403814"/>
    <w:rsid w:val="005B7D98"/>
    <w:rsid w:val="00634AFA"/>
    <w:rsid w:val="006A0022"/>
    <w:rsid w:val="006F39C6"/>
    <w:rsid w:val="007349C6"/>
    <w:rsid w:val="00750225"/>
    <w:rsid w:val="008D38BF"/>
    <w:rsid w:val="009B1CA5"/>
    <w:rsid w:val="009B78CB"/>
    <w:rsid w:val="009D5511"/>
    <w:rsid w:val="009F3669"/>
    <w:rsid w:val="00A02C57"/>
    <w:rsid w:val="00A92E0C"/>
    <w:rsid w:val="00AC2904"/>
    <w:rsid w:val="00B51025"/>
    <w:rsid w:val="00C54E7F"/>
    <w:rsid w:val="00C775A5"/>
    <w:rsid w:val="00F52EF2"/>
    <w:rsid w:val="00F9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EE"/>
    <w:pPr>
      <w:ind w:left="720"/>
      <w:contextualSpacing/>
    </w:pPr>
  </w:style>
  <w:style w:type="paragraph" w:customStyle="1" w:styleId="zag3">
    <w:name w:val="zag_3"/>
    <w:basedOn w:val="a"/>
    <w:rsid w:val="00A0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022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5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897"/>
  </w:style>
  <w:style w:type="paragraph" w:styleId="a8">
    <w:name w:val="footer"/>
    <w:basedOn w:val="a"/>
    <w:link w:val="a9"/>
    <w:uiPriority w:val="99"/>
    <w:unhideWhenUsed/>
    <w:rsid w:val="0029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EE"/>
    <w:pPr>
      <w:ind w:left="720"/>
      <w:contextualSpacing/>
    </w:pPr>
  </w:style>
  <w:style w:type="paragraph" w:customStyle="1" w:styleId="zag3">
    <w:name w:val="zag_3"/>
    <w:basedOn w:val="a"/>
    <w:rsid w:val="00A0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022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5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897"/>
  </w:style>
  <w:style w:type="paragraph" w:styleId="a8">
    <w:name w:val="footer"/>
    <w:basedOn w:val="a"/>
    <w:link w:val="a9"/>
    <w:uiPriority w:val="99"/>
    <w:unhideWhenUsed/>
    <w:rsid w:val="0029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30E5-4A98-4ED4-A3E1-1B3286F9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10</cp:revision>
  <dcterms:created xsi:type="dcterms:W3CDTF">2014-02-17T16:56:00Z</dcterms:created>
  <dcterms:modified xsi:type="dcterms:W3CDTF">2014-02-18T19:33:00Z</dcterms:modified>
</cp:coreProperties>
</file>